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BF" w:rsidRPr="00420321" w:rsidRDefault="001378BF" w:rsidP="00420321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20321">
        <w:rPr>
          <w:rFonts w:ascii="Times New Roman" w:hAnsi="Times New Roman" w:cs="Times New Roman"/>
          <w:sz w:val="24"/>
          <w:szCs w:val="24"/>
        </w:rPr>
        <w:t>УТВЕРЖДЕНА</w:t>
      </w:r>
    </w:p>
    <w:p w:rsidR="00420321" w:rsidRDefault="001378BF" w:rsidP="00420321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20321">
        <w:rPr>
          <w:rFonts w:ascii="Times New Roman" w:hAnsi="Times New Roman" w:cs="Times New Roman"/>
          <w:sz w:val="24"/>
          <w:szCs w:val="24"/>
        </w:rPr>
        <w:t>решением Совета депутатов</w:t>
      </w:r>
    </w:p>
    <w:p w:rsidR="001378BF" w:rsidRPr="00420321" w:rsidRDefault="001378BF" w:rsidP="00420321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20321">
        <w:rPr>
          <w:rFonts w:ascii="Times New Roman" w:hAnsi="Times New Roman" w:cs="Times New Roman"/>
          <w:sz w:val="24"/>
          <w:szCs w:val="24"/>
        </w:rPr>
        <w:t xml:space="preserve"> сельского поселения Верхнеказымский</w:t>
      </w:r>
    </w:p>
    <w:p w:rsidR="001378BF" w:rsidRPr="00420321" w:rsidRDefault="001378BF" w:rsidP="00420321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20321">
        <w:rPr>
          <w:rFonts w:ascii="Times New Roman" w:hAnsi="Times New Roman" w:cs="Times New Roman"/>
          <w:sz w:val="24"/>
          <w:szCs w:val="24"/>
        </w:rPr>
        <w:t>от __________ 2016 года № ___</w:t>
      </w: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E5E" w:rsidRDefault="00B66CBF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E7A">
        <w:rPr>
          <w:rFonts w:ascii="Times New Roman" w:hAnsi="Times New Roman" w:cs="Times New Roman"/>
          <w:b/>
          <w:sz w:val="28"/>
          <w:szCs w:val="28"/>
        </w:rPr>
        <w:t>П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Р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О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Г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Р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А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>М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57E7A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proofErr w:type="gramEnd"/>
      <w:r w:rsidR="00D75E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E7A"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63129A" w:rsidRPr="00D57E7A" w:rsidRDefault="00B66CBF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E7A">
        <w:rPr>
          <w:rFonts w:ascii="Times New Roman" w:hAnsi="Times New Roman" w:cs="Times New Roman"/>
          <w:b/>
          <w:sz w:val="28"/>
          <w:szCs w:val="28"/>
        </w:rPr>
        <w:t xml:space="preserve">КОМПЛЕКСНОГО РАЗВИТИЯ СОЦИАЛЬНОЙ ИНФРАСТРУКТУРЫ </w:t>
      </w:r>
      <w:r>
        <w:rPr>
          <w:rFonts w:ascii="Times New Roman" w:hAnsi="Times New Roman" w:cs="Times New Roman"/>
          <w:b/>
          <w:sz w:val="28"/>
          <w:szCs w:val="28"/>
        </w:rPr>
        <w:t>СЕЛЬСКОГО ПОСЕЛЕНИЯ ВЕРХНЕКАЗЫМСКИЙ</w:t>
      </w:r>
      <w:r w:rsidRPr="00D57E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5E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D57E7A" w:rsidRPr="00D57E7A">
        <w:rPr>
          <w:rFonts w:ascii="Times New Roman" w:hAnsi="Times New Roman" w:cs="Times New Roman"/>
          <w:b/>
          <w:sz w:val="28"/>
          <w:szCs w:val="28"/>
        </w:rPr>
        <w:t>ДО 2020 ГОДА И НА ПЕРИОД ДО 2030 ГОДА</w:t>
      </w:r>
    </w:p>
    <w:p w:rsidR="00AD6171" w:rsidRPr="00D57E7A" w:rsidRDefault="00AD6171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171" w:rsidRPr="00D57E7A" w:rsidRDefault="00AD6171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8BF" w:rsidRDefault="001378BF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D31" w:rsidRDefault="00AD6171" w:rsidP="008E6D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E6D31">
        <w:rPr>
          <w:rFonts w:ascii="Times New Roman" w:hAnsi="Times New Roman" w:cs="Times New Roman"/>
          <w:sz w:val="28"/>
          <w:szCs w:val="28"/>
        </w:rPr>
        <w:br w:type="page"/>
      </w:r>
    </w:p>
    <w:p w:rsidR="00AD6171" w:rsidRPr="0080273D" w:rsidRDefault="008E6D31" w:rsidP="00AD617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273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ПАСПОРТ</w:t>
      </w:r>
    </w:p>
    <w:tbl>
      <w:tblPr>
        <w:tblStyle w:val="a5"/>
        <w:tblW w:w="0" w:type="auto"/>
        <w:tblLook w:val="04A0"/>
      </w:tblPr>
      <w:tblGrid>
        <w:gridCol w:w="3823"/>
        <w:gridCol w:w="5522"/>
      </w:tblGrid>
      <w:tr w:rsidR="00C90E1F" w:rsidRPr="0080273D" w:rsidTr="00D57E7A">
        <w:tc>
          <w:tcPr>
            <w:tcW w:w="3823" w:type="dxa"/>
          </w:tcPr>
          <w:p w:rsidR="00C90E1F" w:rsidRPr="0080273D" w:rsidRDefault="00C90E1F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5522" w:type="dxa"/>
          </w:tcPr>
          <w:p w:rsidR="00C90E1F" w:rsidRDefault="00C90E1F" w:rsidP="000D7D78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 w:rsidR="000D7D78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Верхнеказымский</w:t>
            </w:r>
            <w:r w:rsidRPr="0080273D">
              <w:rPr>
                <w:rFonts w:ascii="Times New Roman" w:hAnsi="Times New Roman" w:cs="Times New Roman"/>
                <w:sz w:val="24"/>
                <w:szCs w:val="24"/>
              </w:rPr>
              <w:t xml:space="preserve"> до 2020 года и на период до 2030 года</w:t>
            </w:r>
          </w:p>
          <w:p w:rsidR="00E34F65" w:rsidRPr="0080273D" w:rsidRDefault="00E34F65" w:rsidP="000D7D78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625CF2" w:rsidP="00D57E7A">
            <w:pPr>
              <w:pStyle w:val="ConsPlusNormal"/>
              <w:jc w:val="both"/>
            </w:pPr>
            <w:r w:rsidRPr="0080273D">
              <w:t>О</w:t>
            </w:r>
            <w:r w:rsidR="00C90E1F" w:rsidRPr="0080273D">
              <w:t>снование для разработки программы</w:t>
            </w:r>
          </w:p>
          <w:p w:rsidR="00C90E1F" w:rsidRPr="0080273D" w:rsidRDefault="00C90E1F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2" w:type="dxa"/>
          </w:tcPr>
          <w:p w:rsidR="00C90E1F" w:rsidRDefault="00230E44" w:rsidP="00D75E5E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29.12.2014 </w:t>
            </w:r>
            <w:r w:rsidR="00D75E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 456-ФЗ </w:t>
            </w:r>
            <w:r w:rsidR="00D75E5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Градостроительный кодекс Российской Федерации и отдельные законодательные акты Российской Федерации</w:t>
            </w:r>
            <w:r w:rsidR="00D75E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4F65" w:rsidRPr="0080273D" w:rsidRDefault="00E34F65" w:rsidP="00D75E5E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625CF2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90E1F"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 заказчика и разработчиков программы, их местонахождение</w:t>
            </w:r>
          </w:p>
        </w:tc>
        <w:tc>
          <w:tcPr>
            <w:tcW w:w="5522" w:type="dxa"/>
          </w:tcPr>
          <w:p w:rsidR="00C90E1F" w:rsidRPr="0080273D" w:rsidRDefault="00F54B97" w:rsidP="000D7D78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Заказчик: </w:t>
            </w:r>
            <w:r w:rsidR="000D7D78" w:rsidRPr="000D7D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Администрация сельского поселения Верхнеказымский</w:t>
            </w:r>
            <w:r w:rsidR="000D7D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0D7D78" w:rsidRPr="000D7D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Российская Федерация, 628172, Тюменская область, Ханты-Мансийский автономный округ – Югра, Белоярский район, посёлок Верхнеказымский, 2 микрорайон, дом 26</w:t>
            </w:r>
          </w:p>
          <w:p w:rsidR="00F54B97" w:rsidRDefault="00F54B97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Разработчик: ГБУ «Центр перспективных экономических исследований Академии наук Республики Татарстан», Российская Федерация, 420111, Республика Татарстан, город Казань, улица Островского д.23</w:t>
            </w:r>
          </w:p>
          <w:p w:rsidR="00E34F65" w:rsidRPr="0080273D" w:rsidRDefault="00E34F65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C90E1F"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ели и задачи программы</w:t>
            </w:r>
          </w:p>
        </w:tc>
        <w:tc>
          <w:tcPr>
            <w:tcW w:w="5522" w:type="dxa"/>
          </w:tcPr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– обеспечение сбалансированного перспективного развития социальной инфраструктуры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Верхнеказымский</w:t>
            </w:r>
            <w:r w:rsidRPr="00CE0A8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потребностями в строительстве объектов социальной инфраструктуры</w:t>
            </w:r>
          </w:p>
          <w:p w:rsidR="00E34F65" w:rsidRDefault="00E34F65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>Задачи программы:</w:t>
            </w:r>
          </w:p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 xml:space="preserve">а) обеспечение безопасности, качества и эффективности использования населением объектов социальной инфраструктуры; </w:t>
            </w:r>
          </w:p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 xml:space="preserve">б) обеспечение доступности объектов социальной инфраструктуры для населения в соответствии с нормативами градостроительного проектирования; </w:t>
            </w:r>
          </w:p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 xml:space="preserve">в) обеспечение сбалансированного, перспективного развития социальной инфраструктуры в соответствии с установленными потребностями в объектах социальной инфраструктуры; </w:t>
            </w:r>
          </w:p>
          <w:p w:rsidR="00230E44" w:rsidRPr="007F3551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 xml:space="preserve">г) обеспечение достижения расчетного уровня обеспеченности населения, в соответствии с нормативами градостроительного проектирования; </w:t>
            </w:r>
          </w:p>
          <w:p w:rsidR="00821B5C" w:rsidRPr="0080273D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F3551">
              <w:rPr>
                <w:rFonts w:ascii="Times New Roman" w:hAnsi="Times New Roman" w:cs="Times New Roman"/>
                <w:sz w:val="24"/>
                <w:szCs w:val="24"/>
              </w:rPr>
              <w:t>д) обеспечение эффективности функционирования действующей социальной инфраструктуры.</w:t>
            </w:r>
          </w:p>
        </w:tc>
      </w:tr>
      <w:tr w:rsidR="00C90E1F" w:rsidRPr="0080273D" w:rsidTr="006749E3">
        <w:trPr>
          <w:trHeight w:val="3109"/>
        </w:trPr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A865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</w:t>
            </w:r>
            <w:r w:rsidR="00C90E1F" w:rsidRPr="00A8651F">
              <w:rPr>
                <w:rFonts w:ascii="Times New Roman" w:hAnsi="Times New Roman" w:cs="Times New Roman"/>
                <w:b/>
                <w:sz w:val="24"/>
                <w:szCs w:val="24"/>
              </w:rPr>
              <w:t>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5522" w:type="dxa"/>
          </w:tcPr>
          <w:tbl>
            <w:tblPr>
              <w:tblW w:w="4957" w:type="dxa"/>
              <w:jc w:val="center"/>
              <w:tblLook w:val="04A0"/>
            </w:tblPr>
            <w:tblGrid>
              <w:gridCol w:w="2963"/>
              <w:gridCol w:w="576"/>
              <w:gridCol w:w="842"/>
              <w:gridCol w:w="576"/>
            </w:tblGrid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Наименование индикатора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2030</w:t>
                  </w:r>
                </w:p>
              </w:tc>
            </w:tr>
            <w:tr w:rsidR="00230E44" w:rsidRPr="00A20494" w:rsidTr="00F5132E">
              <w:trPr>
                <w:trHeight w:val="20"/>
                <w:jc w:val="center"/>
              </w:trPr>
              <w:tc>
                <w:tcPr>
                  <w:tcW w:w="495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Образование</w:t>
                  </w:r>
                </w:p>
              </w:tc>
            </w:tr>
            <w:tr w:rsidR="00230E44" w:rsidRPr="00A20494" w:rsidTr="00DC3CA1">
              <w:trPr>
                <w:trHeight w:val="493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Уровень фактической обеспеченности дошкольными образовательными учреждениями, % от норматива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115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106,7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106,7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Уровень фактической обеспеченности учреждениями общего образования детей, % от норматива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260,6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344,4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342,6</w:t>
                  </w:r>
                </w:p>
              </w:tc>
            </w:tr>
            <w:tr w:rsidR="00230E44" w:rsidRPr="00A20494" w:rsidTr="00F5132E">
              <w:trPr>
                <w:trHeight w:val="20"/>
                <w:jc w:val="center"/>
              </w:trPr>
              <w:tc>
                <w:tcPr>
                  <w:tcW w:w="4957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Здравоохранение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Уровень фактической обеспеченности амбулаторно-поликлиническими учреждениями, % от норматива 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144,4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143,5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143,5</w:t>
                  </w:r>
                </w:p>
              </w:tc>
            </w:tr>
            <w:tr w:rsidR="00230E44" w:rsidRPr="00A20494" w:rsidTr="00F5132E">
              <w:trPr>
                <w:trHeight w:val="20"/>
                <w:jc w:val="center"/>
              </w:trPr>
              <w:tc>
                <w:tcPr>
                  <w:tcW w:w="4957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Физическая культура и массовый спорт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Уровень фактической обеспеченности спортивными залами, % от норматива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83,1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82,6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82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Уровень фактической обеспеченности бассейнами, % от норматива 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107,7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107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106,3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Уровень фактической обеспеченности спортивными плоскостными сооружениями, % от норматива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79,1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78,6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78</w:t>
                  </w:r>
                </w:p>
              </w:tc>
            </w:tr>
            <w:tr w:rsidR="00230E44" w:rsidRPr="00A20494" w:rsidTr="00F5132E">
              <w:trPr>
                <w:trHeight w:val="20"/>
                <w:jc w:val="center"/>
              </w:trPr>
              <w:tc>
                <w:tcPr>
                  <w:tcW w:w="4957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230E44" w:rsidP="00230E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Культура</w:t>
                  </w:r>
                </w:p>
              </w:tc>
            </w:tr>
            <w:tr w:rsidR="00230E44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30E44" w:rsidRPr="006749E3" w:rsidRDefault="00230E44" w:rsidP="00230E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Уровень фактической обеспеченности библиотеками, % от норматива 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30E44" w:rsidRPr="006749E3" w:rsidRDefault="00DC3CA1" w:rsidP="00230E4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DC3CA1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CA1" w:rsidRPr="006749E3" w:rsidRDefault="00DC3CA1" w:rsidP="00DC3C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Уровень обеспеченности детскими школами искусств, % от норматива 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362,3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444,4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409</w:t>
                  </w:r>
                </w:p>
              </w:tc>
            </w:tr>
            <w:tr w:rsidR="00DC3CA1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CA1" w:rsidRPr="006749E3" w:rsidRDefault="00DC3CA1" w:rsidP="00DC3C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 xml:space="preserve">Уровень обеспеченности кинотеатрами, киноустановками, % от норматива 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</w:tr>
            <w:tr w:rsidR="00DC3CA1" w:rsidRPr="00A20494" w:rsidTr="00DC3CA1">
              <w:trPr>
                <w:trHeight w:val="20"/>
                <w:jc w:val="center"/>
              </w:trPr>
              <w:tc>
                <w:tcPr>
                  <w:tcW w:w="29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C3CA1" w:rsidRPr="006749E3" w:rsidRDefault="00DC3CA1" w:rsidP="00DC3C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Уровень обеспеченности учреждениями культурно-досугового типа, % от норматива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102,2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101,6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3CA1" w:rsidRPr="006749E3" w:rsidRDefault="00DC3CA1" w:rsidP="00DC3CA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6749E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100,9</w:t>
                  </w:r>
                </w:p>
              </w:tc>
            </w:tr>
          </w:tbl>
          <w:p w:rsidR="0023277A" w:rsidRPr="0023277A" w:rsidRDefault="0023277A" w:rsidP="000D7D78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410B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C90E1F" w:rsidRPr="00E410B3">
              <w:rPr>
                <w:rFonts w:ascii="Times New Roman" w:hAnsi="Times New Roman" w:cs="Times New Roman"/>
                <w:b/>
                <w:sz w:val="24"/>
                <w:szCs w:val="24"/>
              </w:rPr>
              <w:t>крупненное описание запланированных мероприятий 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5522" w:type="dxa"/>
          </w:tcPr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38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программы (инвестиционные проекты) направлены на развитие объектов социальной инфраструктуры по направлениям:</w:t>
            </w:r>
          </w:p>
          <w:p w:rsidR="00230E44" w:rsidRPr="00E410B3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1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Образование</w:t>
            </w:r>
          </w:p>
          <w:p w:rsidR="00230E44" w:rsidRPr="00AC3850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1.1 Развитие </w:t>
            </w:r>
            <w:r w:rsidRPr="00AC38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дошкольных образовательных учреждений;</w:t>
            </w:r>
          </w:p>
          <w:p w:rsidR="00230E44" w:rsidRPr="00AC3850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38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 Развитие общеобразовательных учреждений;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38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 Развитие учреждений профессионального образования</w:t>
            </w:r>
          </w:p>
          <w:p w:rsidR="00230E44" w:rsidRPr="00E410B3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1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 Здравоохранение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2.1 Развитие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медицинских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стационар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ных учреждений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 Развитие амбулаторно-поликлинических учреждений;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 Развитие фельдшерско-акушерских пунктов</w:t>
            </w:r>
          </w:p>
          <w:p w:rsidR="00230E44" w:rsidRPr="00E410B3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1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Физическая культура и спорт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3.1 Развитие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инфраструктурных объектов спорта, относящихся к категории «С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портивны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зал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3.2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инфраструктурных объектов спорта, относящихся к категории «Плоскостные сооружения»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 Развитие сети бассейнов</w:t>
            </w:r>
          </w:p>
          <w:p w:rsidR="00230E44" w:rsidRPr="00E410B3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41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Культура и искусство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4.1 Развитие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инфраструктурных объектов культуры, относящихся к категории «Б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иблиотечно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обслуживани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е»</w:t>
            </w:r>
          </w:p>
          <w:p w:rsidR="00230E44" w:rsidRPr="00197737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4.2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инфраструктурных объектов культуры, относящихся к категории «К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ультурно-досуговы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учреждени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я»</w:t>
            </w:r>
          </w:p>
          <w:p w:rsidR="00230E44" w:rsidRPr="00197737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инфраструктурных объектов культуры, относящихся к категории «В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ыставочны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зал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картинны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галере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и»</w:t>
            </w: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30E44" w:rsidRPr="00197737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Развитие системы содействия в показе </w:t>
            </w:r>
            <w:proofErr w:type="spellStart"/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киновидеофильмов</w:t>
            </w:r>
            <w:proofErr w:type="spellEnd"/>
          </w:p>
          <w:p w:rsidR="00AC3850" w:rsidRPr="0080273D" w:rsidRDefault="00230E44" w:rsidP="00883C22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инфраструктурных объектов культуры, относящихся к категории «Д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етски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школ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883C22"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искусств</w:t>
            </w:r>
            <w:r w:rsidR="00883C2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</w:t>
            </w:r>
            <w:r w:rsidR="00C90E1F"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рок и этапы реализации программы</w:t>
            </w:r>
          </w:p>
        </w:tc>
        <w:tc>
          <w:tcPr>
            <w:tcW w:w="5522" w:type="dxa"/>
          </w:tcPr>
          <w:p w:rsidR="00230E44" w:rsidRPr="009146B2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2016 по 2020 годы и на период до 2030 года. Этапы:</w:t>
            </w:r>
          </w:p>
          <w:p w:rsidR="00230E44" w:rsidRPr="009146B2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этап: 2016-2020гг;</w:t>
            </w:r>
          </w:p>
          <w:p w:rsidR="00230E44" w:rsidRPr="009146B2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этап: 2021-2025гг;</w:t>
            </w:r>
          </w:p>
          <w:p w:rsidR="00230E44" w:rsidRDefault="00230E44" w:rsidP="00230E44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9146B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этап: 2026-2030гг.</w:t>
            </w:r>
          </w:p>
          <w:p w:rsidR="00230E44" w:rsidRDefault="00230E44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2269"/>
              <w:gridCol w:w="1009"/>
              <w:gridCol w:w="1009"/>
              <w:gridCol w:w="1009"/>
            </w:tblGrid>
            <w:tr w:rsidR="00F87CA6" w:rsidRPr="00F87CA6" w:rsidTr="00F87CA6">
              <w:tc>
                <w:tcPr>
                  <w:tcW w:w="2269" w:type="dxa"/>
                  <w:vMerge w:val="restart"/>
                </w:tcPr>
                <w:p w:rsidR="00230E44" w:rsidRPr="00F87CA6" w:rsidRDefault="00230E44" w:rsidP="00F87CA6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Объекты </w:t>
                  </w:r>
                  <w:r w:rsidR="00F87CA6"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  <w:r w:rsidR="00500DA9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строительства и </w:t>
                  </w:r>
                  <w:r w:rsidR="00F87CA6"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реконструкции</w:t>
                  </w:r>
                </w:p>
              </w:tc>
              <w:tc>
                <w:tcPr>
                  <w:tcW w:w="3027" w:type="dxa"/>
                  <w:gridSpan w:val="3"/>
                </w:tcPr>
                <w:p w:rsidR="00230E44" w:rsidRPr="00F87CA6" w:rsidRDefault="00230E44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Этапы</w:t>
                  </w:r>
                </w:p>
              </w:tc>
            </w:tr>
            <w:tr w:rsidR="00F87CA6" w:rsidRPr="00F87CA6" w:rsidTr="00F87CA6">
              <w:tc>
                <w:tcPr>
                  <w:tcW w:w="2269" w:type="dxa"/>
                  <w:vMerge/>
                </w:tcPr>
                <w:p w:rsidR="00230E44" w:rsidRPr="00F87CA6" w:rsidRDefault="00230E44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</w:tc>
              <w:tc>
                <w:tcPr>
                  <w:tcW w:w="1009" w:type="dxa"/>
                </w:tcPr>
                <w:p w:rsidR="00230E44" w:rsidRPr="00F87CA6" w:rsidRDefault="00230E44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2016-2020</w:t>
                  </w:r>
                </w:p>
              </w:tc>
              <w:tc>
                <w:tcPr>
                  <w:tcW w:w="1009" w:type="dxa"/>
                </w:tcPr>
                <w:p w:rsidR="00230E44" w:rsidRPr="00F87CA6" w:rsidRDefault="00230E44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2021-2025</w:t>
                  </w:r>
                </w:p>
              </w:tc>
              <w:tc>
                <w:tcPr>
                  <w:tcW w:w="1009" w:type="dxa"/>
                </w:tcPr>
                <w:p w:rsidR="00230E44" w:rsidRPr="00F87CA6" w:rsidRDefault="00230E44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2026-2030</w:t>
                  </w:r>
                </w:p>
              </w:tc>
            </w:tr>
            <w:tr w:rsidR="00230E44" w:rsidRPr="00F87CA6" w:rsidTr="00F5132E">
              <w:tc>
                <w:tcPr>
                  <w:tcW w:w="2336" w:type="dxa"/>
                </w:tcPr>
                <w:p w:rsidR="00230E44" w:rsidRPr="00F87CA6" w:rsidRDefault="00F87CA6" w:rsidP="00230E44">
                  <w:pPr>
                    <w:shd w:val="clear" w:color="auto" w:fill="FFFFFF" w:themeFill="background1"/>
                    <w:spacing w:after="96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F87CA6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Дошкольное учреждение</w:t>
                  </w:r>
                </w:p>
              </w:tc>
              <w:tc>
                <w:tcPr>
                  <w:tcW w:w="2336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2336" w:type="dxa"/>
                </w:tcPr>
                <w:p w:rsidR="00230E44" w:rsidRPr="00F87CA6" w:rsidRDefault="00F87CA6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2337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F87CA6" w:rsidRPr="00F87CA6" w:rsidTr="00F87CA6">
              <w:tc>
                <w:tcPr>
                  <w:tcW w:w="2269" w:type="dxa"/>
                </w:tcPr>
                <w:p w:rsidR="00230E44" w:rsidRPr="00F87CA6" w:rsidRDefault="00230E44" w:rsidP="00230E44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Средняя общеобразовательная школа </w:t>
                  </w:r>
                </w:p>
              </w:tc>
              <w:tc>
                <w:tcPr>
                  <w:tcW w:w="1009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009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009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557575" w:rsidRPr="00F87CA6" w:rsidTr="00F87CA6">
              <w:tc>
                <w:tcPr>
                  <w:tcW w:w="2269" w:type="dxa"/>
                </w:tcPr>
                <w:p w:rsidR="00557575" w:rsidRPr="00F87CA6" w:rsidRDefault="00557575" w:rsidP="00557575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Ф</w:t>
                  </w:r>
                  <w:r w:rsidRPr="00557575">
                    <w:rPr>
                      <w:rFonts w:ascii="Times New Roman" w:hAnsi="Times New Roman" w:cs="Times New Roman"/>
                      <w:color w:val="000000" w:themeColor="text1"/>
                    </w:rPr>
                    <w:t>изкультурно-оздоровительн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ый </w:t>
                  </w:r>
                  <w:r w:rsidRPr="00557575">
                    <w:rPr>
                      <w:rFonts w:ascii="Times New Roman" w:hAnsi="Times New Roman" w:cs="Times New Roman"/>
                      <w:color w:val="000000" w:themeColor="text1"/>
                    </w:rPr>
                    <w:t>комплекс с бассейном</w:t>
                  </w:r>
                </w:p>
              </w:tc>
              <w:tc>
                <w:tcPr>
                  <w:tcW w:w="1009" w:type="dxa"/>
                </w:tcPr>
                <w:p w:rsidR="00557575" w:rsidRPr="00F87CA6" w:rsidRDefault="00557575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009" w:type="dxa"/>
                </w:tcPr>
                <w:p w:rsidR="00557575" w:rsidRPr="00F87CA6" w:rsidRDefault="00557575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009" w:type="dxa"/>
                </w:tcPr>
                <w:p w:rsidR="00557575" w:rsidRPr="00F87CA6" w:rsidRDefault="00557575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F87CA6" w:rsidRPr="00F87CA6" w:rsidTr="00F87CA6">
              <w:tc>
                <w:tcPr>
                  <w:tcW w:w="2269" w:type="dxa"/>
                </w:tcPr>
                <w:p w:rsidR="00230E44" w:rsidRPr="00F87CA6" w:rsidRDefault="00F87CA6" w:rsidP="00230E44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87CA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en-US"/>
                    </w:rPr>
                    <w:t>Учреждение культурно-досугового типа</w:t>
                  </w:r>
                </w:p>
              </w:tc>
              <w:tc>
                <w:tcPr>
                  <w:tcW w:w="1009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009" w:type="dxa"/>
                </w:tcPr>
                <w:p w:rsidR="00230E44" w:rsidRPr="00F87CA6" w:rsidRDefault="00230E44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1009" w:type="dxa"/>
                </w:tcPr>
                <w:p w:rsidR="00230E44" w:rsidRPr="00F87CA6" w:rsidRDefault="00F87CA6" w:rsidP="0055757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F87CA6" w:rsidRPr="00F87CA6" w:rsidTr="00F87CA6">
              <w:tc>
                <w:tcPr>
                  <w:tcW w:w="2269" w:type="dxa"/>
                </w:tcPr>
                <w:p w:rsidR="00230E44" w:rsidRPr="00F87CA6" w:rsidRDefault="00230E44" w:rsidP="00230E4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Итого</w:t>
                  </w:r>
                </w:p>
              </w:tc>
              <w:tc>
                <w:tcPr>
                  <w:tcW w:w="1009" w:type="dxa"/>
                </w:tcPr>
                <w:p w:rsidR="00230E44" w:rsidRPr="00F87CA6" w:rsidRDefault="00557575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009" w:type="dxa"/>
                </w:tcPr>
                <w:p w:rsidR="00230E44" w:rsidRPr="00F87CA6" w:rsidRDefault="00F87CA6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009" w:type="dxa"/>
                </w:tcPr>
                <w:p w:rsidR="00230E44" w:rsidRPr="00F87CA6" w:rsidRDefault="00F87CA6" w:rsidP="00230E4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 w:rsidRPr="00F87CA6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1</w:t>
                  </w:r>
                </w:p>
              </w:tc>
            </w:tr>
          </w:tbl>
          <w:p w:rsidR="00230E44" w:rsidRPr="0080273D" w:rsidRDefault="00230E44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DB79E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C90E1F" w:rsidRPr="00DB79EF">
              <w:rPr>
                <w:rFonts w:ascii="Times New Roman" w:hAnsi="Times New Roman" w:cs="Times New Roman"/>
                <w:b/>
                <w:sz w:val="24"/>
                <w:szCs w:val="24"/>
              </w:rPr>
              <w:t>бъемы и источники финансирования программы</w:t>
            </w:r>
          </w:p>
        </w:tc>
        <w:tc>
          <w:tcPr>
            <w:tcW w:w="5522" w:type="dxa"/>
          </w:tcPr>
          <w:p w:rsidR="00C90E1F" w:rsidRDefault="00DC3CA1" w:rsidP="00DC3CA1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3C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этап (2016-2020) – 250 млн. рублей из внебюджетных источников </w:t>
            </w:r>
          </w:p>
          <w:p w:rsidR="00E34F65" w:rsidRPr="00F87CA6" w:rsidRDefault="00E34F65" w:rsidP="00DC3CA1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90E1F" w:rsidRPr="0080273D" w:rsidTr="00D57E7A">
        <w:tc>
          <w:tcPr>
            <w:tcW w:w="3823" w:type="dxa"/>
          </w:tcPr>
          <w:p w:rsidR="00C90E1F" w:rsidRPr="0080273D" w:rsidRDefault="00D57E7A" w:rsidP="00D57E7A">
            <w:pPr>
              <w:autoSpaceDE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9773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C90E1F" w:rsidRPr="00197737">
              <w:rPr>
                <w:rFonts w:ascii="Times New Roman" w:hAnsi="Times New Roman" w:cs="Times New Roman"/>
                <w:b/>
                <w:sz w:val="24"/>
                <w:szCs w:val="24"/>
              </w:rPr>
              <w:t>жидаемые результаты реализации программы</w:t>
            </w:r>
          </w:p>
        </w:tc>
        <w:tc>
          <w:tcPr>
            <w:tcW w:w="5522" w:type="dxa"/>
          </w:tcPr>
          <w:p w:rsidR="00197737" w:rsidRDefault="00197737" w:rsidP="000D7D78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1977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вод в эксплуатацию предусмотренных Программой объектов социальной инфраструктуры </w:t>
            </w:r>
            <w:r w:rsidR="00EE35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 целях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</w:t>
            </w:r>
            <w:r w:rsidR="00EE35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нормативного соответствия и </w:t>
            </w: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надежности функционирования социальных систем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способствующих</w:t>
            </w: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безопасны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условия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проживания людей в </w:t>
            </w:r>
            <w:r w:rsidR="000D7D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сельском поселении Верхнеказымский</w:t>
            </w:r>
            <w:r w:rsidR="00230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Белоярского муниципального района ХМАО </w:t>
            </w:r>
            <w:r w:rsidR="00E34F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="00230E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Югра</w:t>
            </w:r>
          </w:p>
          <w:p w:rsidR="00E34F65" w:rsidRPr="0080273D" w:rsidRDefault="00E34F65" w:rsidP="000D7D78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57E7A" w:rsidRPr="0080273D" w:rsidRDefault="00D57E7A">
      <w:pPr>
        <w:rPr>
          <w:rFonts w:ascii="Times New Roman" w:hAnsi="Times New Roman" w:cs="Times New Roman"/>
          <w:sz w:val="24"/>
          <w:szCs w:val="24"/>
        </w:rPr>
      </w:pPr>
      <w:r w:rsidRPr="0080273D">
        <w:rPr>
          <w:rFonts w:ascii="Times New Roman" w:hAnsi="Times New Roman" w:cs="Times New Roman"/>
          <w:sz w:val="24"/>
          <w:szCs w:val="24"/>
        </w:rPr>
        <w:br w:type="page"/>
      </w:r>
    </w:p>
    <w:p w:rsidR="008E6D31" w:rsidRPr="00D57E7A" w:rsidRDefault="00D57E7A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E7A">
        <w:rPr>
          <w:rFonts w:ascii="Times New Roman" w:hAnsi="Times New Roman" w:cs="Times New Roman"/>
          <w:b/>
          <w:sz w:val="28"/>
          <w:szCs w:val="28"/>
        </w:rPr>
        <w:lastRenderedPageBreak/>
        <w:t>Раздел 1. Характеристика существующего состояния социальной инфраструктуры</w:t>
      </w:r>
    </w:p>
    <w:p w:rsidR="00D57E7A" w:rsidRDefault="00D57E7A" w:rsidP="00AD6171">
      <w:pPr>
        <w:jc w:val="center"/>
        <w:rPr>
          <w:sz w:val="24"/>
          <w:szCs w:val="24"/>
        </w:rPr>
      </w:pPr>
    </w:p>
    <w:p w:rsidR="00D57E7A" w:rsidRPr="00DF7F24" w:rsidRDefault="009A4218" w:rsidP="009A4218">
      <w:pPr>
        <w:pStyle w:val="a6"/>
        <w:numPr>
          <w:ilvl w:val="1"/>
          <w:numId w:val="0"/>
        </w:numPr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DF7F24" w:rsidRPr="00DF7F24">
        <w:rPr>
          <w:rFonts w:ascii="Times New Roman" w:hAnsi="Times New Roman" w:cs="Times New Roman"/>
          <w:b/>
          <w:sz w:val="24"/>
          <w:szCs w:val="24"/>
        </w:rPr>
        <w:t>О</w:t>
      </w:r>
      <w:r w:rsidR="00D57E7A" w:rsidRPr="00DF7F24">
        <w:rPr>
          <w:rFonts w:ascii="Times New Roman" w:hAnsi="Times New Roman" w:cs="Times New Roman"/>
          <w:b/>
          <w:sz w:val="24"/>
          <w:szCs w:val="24"/>
        </w:rPr>
        <w:t>писание социально-экономического состояния поселения, сведения о градостроительной деяте</w:t>
      </w:r>
      <w:r w:rsidR="00DF7F24" w:rsidRPr="00DF7F24">
        <w:rPr>
          <w:rFonts w:ascii="Times New Roman" w:hAnsi="Times New Roman" w:cs="Times New Roman"/>
          <w:b/>
          <w:sz w:val="24"/>
          <w:szCs w:val="24"/>
        </w:rPr>
        <w:t xml:space="preserve">льности на территории </w:t>
      </w:r>
      <w:r w:rsidR="000D7D78">
        <w:rPr>
          <w:rFonts w:ascii="Times New Roman" w:hAnsi="Times New Roman" w:cs="Times New Roman"/>
          <w:b/>
          <w:sz w:val="24"/>
          <w:szCs w:val="24"/>
        </w:rPr>
        <w:t>сельского поселения Верхнеказымский</w:t>
      </w:r>
    </w:p>
    <w:p w:rsidR="008975C7" w:rsidRDefault="008975C7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83C22" w:rsidRPr="003D18F0" w:rsidRDefault="008975C7" w:rsidP="00883C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Сельское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поселение </w:t>
      </w:r>
      <w:r w:rsidR="007B4C63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(далее – </w:t>
      </w:r>
      <w:proofErr w:type="spellStart"/>
      <w:r w:rsidR="00F5132E">
        <w:rPr>
          <w:rFonts w:ascii="Times New Roman" w:hAnsi="Times New Roman" w:cs="Times New Roman"/>
          <w:sz w:val="24"/>
          <w:szCs w:val="24"/>
          <w:lang w:eastAsia="en-US"/>
        </w:rPr>
        <w:t>с</w:t>
      </w:r>
      <w:r>
        <w:rPr>
          <w:rFonts w:ascii="Times New Roman" w:hAnsi="Times New Roman" w:cs="Times New Roman"/>
          <w:sz w:val="24"/>
          <w:szCs w:val="24"/>
          <w:lang w:eastAsia="en-US"/>
        </w:rPr>
        <w:t>п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806447">
        <w:rPr>
          <w:rFonts w:ascii="Times New Roman" w:hAnsi="Times New Roman" w:cs="Times New Roman"/>
          <w:sz w:val="24"/>
          <w:szCs w:val="24"/>
          <w:lang w:eastAsia="en-US"/>
        </w:rPr>
        <w:t>Верхнеказым</w:t>
      </w:r>
      <w:r w:rsidR="00F5132E">
        <w:rPr>
          <w:rFonts w:ascii="Times New Roman" w:hAnsi="Times New Roman" w:cs="Times New Roman"/>
          <w:sz w:val="24"/>
          <w:szCs w:val="24"/>
          <w:lang w:eastAsia="en-US"/>
        </w:rPr>
        <w:t>ский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) 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входит в состав Белоярского муниципального района Ханты-Мансийского автономного округа – Югры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Pr="00304FED">
        <w:rPr>
          <w:rFonts w:ascii="Times New Roman" w:hAnsi="Times New Roman" w:cs="Times New Roman"/>
          <w:sz w:val="24"/>
          <w:szCs w:val="24"/>
          <w:lang w:eastAsia="en-US"/>
        </w:rPr>
        <w:t xml:space="preserve">далее </w:t>
      </w:r>
      <w:r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E34F6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ХМАО – Югры)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015C85" w:rsidRPr="00015C85">
        <w:rPr>
          <w:rFonts w:ascii="Times New Roman" w:hAnsi="Times New Roman" w:cs="Times New Roman"/>
          <w:sz w:val="24"/>
          <w:szCs w:val="24"/>
          <w:lang w:eastAsia="en-US"/>
        </w:rPr>
        <w:t xml:space="preserve">Общая площадь территории сельского поселения – </w:t>
      </w:r>
      <w:smartTag w:uri="urn:schemas-microsoft-com:office:smarttags" w:element="metricconverter">
        <w:smartTagPr>
          <w:attr w:name="ProductID" w:val="274 га"/>
        </w:smartTagPr>
        <w:r w:rsidR="00015C85" w:rsidRPr="00015C85">
          <w:rPr>
            <w:rFonts w:ascii="Times New Roman" w:hAnsi="Times New Roman" w:cs="Times New Roman"/>
            <w:sz w:val="24"/>
            <w:szCs w:val="24"/>
            <w:lang w:eastAsia="en-US"/>
          </w:rPr>
          <w:t>274 га</w:t>
        </w:r>
      </w:smartTag>
      <w:r w:rsidR="00015C85" w:rsidRPr="00015C85">
        <w:rPr>
          <w:rFonts w:ascii="Times New Roman" w:hAnsi="Times New Roman" w:cs="Times New Roman"/>
          <w:sz w:val="24"/>
          <w:szCs w:val="24"/>
          <w:lang w:eastAsia="en-US"/>
        </w:rPr>
        <w:t xml:space="preserve">, в том числе земли сельхозугодий – </w:t>
      </w:r>
      <w:smartTag w:uri="urn:schemas-microsoft-com:office:smarttags" w:element="metricconverter">
        <w:smartTagPr>
          <w:attr w:name="ProductID" w:val="3,5 га"/>
        </w:smartTagPr>
        <w:r w:rsidR="00015C85" w:rsidRPr="00015C85">
          <w:rPr>
            <w:rFonts w:ascii="Times New Roman" w:hAnsi="Times New Roman" w:cs="Times New Roman"/>
            <w:sz w:val="24"/>
            <w:szCs w:val="24"/>
            <w:lang w:eastAsia="en-US"/>
          </w:rPr>
          <w:t>3,5 га</w:t>
        </w:r>
      </w:smartTag>
      <w:r w:rsidR="00015C85" w:rsidRPr="00015C8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E75732">
        <w:rPr>
          <w:rFonts w:ascii="Times New Roman" w:hAnsi="Times New Roman" w:cs="Times New Roman"/>
          <w:sz w:val="24"/>
          <w:szCs w:val="24"/>
          <w:lang w:eastAsia="en-US"/>
        </w:rPr>
        <w:t>Среднегодовая ч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исленность населения </w:t>
      </w:r>
      <w:r w:rsidR="00E75732">
        <w:rPr>
          <w:rFonts w:ascii="Times New Roman" w:hAnsi="Times New Roman" w:cs="Times New Roman"/>
          <w:sz w:val="24"/>
          <w:szCs w:val="24"/>
          <w:lang w:eastAsia="en-US"/>
        </w:rPr>
        <w:t>за 2015 год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составила </w:t>
      </w:r>
      <w:r w:rsidR="00E75732">
        <w:rPr>
          <w:rFonts w:ascii="Times New Roman" w:hAnsi="Times New Roman" w:cs="Times New Roman"/>
          <w:sz w:val="24"/>
          <w:szCs w:val="24"/>
          <w:lang w:eastAsia="en-US"/>
        </w:rPr>
        <w:t>1844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человек. </w:t>
      </w:r>
      <w:r w:rsidR="00905390" w:rsidRPr="00905390">
        <w:rPr>
          <w:rFonts w:ascii="Times New Roman" w:hAnsi="Times New Roman" w:cs="Times New Roman"/>
          <w:sz w:val="24"/>
          <w:szCs w:val="24"/>
          <w:lang w:eastAsia="en-US"/>
        </w:rPr>
        <w:t>Численность сельского населения составляет 6,1% от числа проживающих на территории Белоярского района.</w:t>
      </w:r>
      <w:r w:rsidR="00883C2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883C22" w:rsidRPr="003D18F0">
        <w:rPr>
          <w:rFonts w:ascii="Times New Roman" w:eastAsia="Times New Roman" w:hAnsi="Times New Roman"/>
          <w:sz w:val="24"/>
          <w:szCs w:val="24"/>
        </w:rPr>
        <w:t>Доля населения с.п.</w:t>
      </w:r>
      <w:r w:rsidR="00883C22">
        <w:rPr>
          <w:rFonts w:ascii="Times New Roman" w:eastAsia="Times New Roman" w:hAnsi="Times New Roman"/>
          <w:sz w:val="24"/>
          <w:szCs w:val="24"/>
        </w:rPr>
        <w:t xml:space="preserve"> </w:t>
      </w:r>
      <w:r w:rsidR="00883C22" w:rsidRPr="003D18F0">
        <w:rPr>
          <w:rFonts w:ascii="Times New Roman" w:eastAsia="Times New Roman" w:hAnsi="Times New Roman"/>
          <w:sz w:val="24"/>
          <w:szCs w:val="24"/>
        </w:rPr>
        <w:t xml:space="preserve">Верхнеказымский младше трудоспособного возраста составляет </w:t>
      </w:r>
      <w:r w:rsidR="00883C22">
        <w:rPr>
          <w:rFonts w:ascii="Times New Roman" w:eastAsia="Times New Roman" w:hAnsi="Times New Roman"/>
          <w:sz w:val="24"/>
          <w:szCs w:val="24"/>
        </w:rPr>
        <w:t>1</w:t>
      </w:r>
      <w:r w:rsidR="00883C22" w:rsidRPr="003D18F0">
        <w:rPr>
          <w:rFonts w:ascii="Times New Roman" w:eastAsia="Times New Roman" w:hAnsi="Times New Roman"/>
          <w:sz w:val="24"/>
          <w:szCs w:val="24"/>
        </w:rPr>
        <w:t>%, трудоспособное население – 7</w:t>
      </w:r>
      <w:r w:rsidR="00883C22">
        <w:rPr>
          <w:rFonts w:ascii="Times New Roman" w:eastAsia="Times New Roman" w:hAnsi="Times New Roman"/>
          <w:sz w:val="24"/>
          <w:szCs w:val="24"/>
        </w:rPr>
        <w:t>1</w:t>
      </w:r>
      <w:r w:rsidR="00883C22" w:rsidRPr="003D18F0">
        <w:rPr>
          <w:rFonts w:ascii="Times New Roman" w:eastAsia="Times New Roman" w:hAnsi="Times New Roman"/>
          <w:sz w:val="24"/>
          <w:szCs w:val="24"/>
        </w:rPr>
        <w:t xml:space="preserve">%, старше трудоспособного – </w:t>
      </w:r>
      <w:r w:rsidR="00883C22">
        <w:rPr>
          <w:rFonts w:ascii="Times New Roman" w:eastAsia="Times New Roman" w:hAnsi="Times New Roman"/>
          <w:sz w:val="24"/>
          <w:szCs w:val="24"/>
        </w:rPr>
        <w:t>11</w:t>
      </w:r>
      <w:r w:rsidR="00883C22" w:rsidRPr="003D18F0">
        <w:rPr>
          <w:rFonts w:ascii="Times New Roman" w:eastAsia="Times New Roman" w:hAnsi="Times New Roman"/>
          <w:sz w:val="24"/>
          <w:szCs w:val="24"/>
        </w:rPr>
        <w:t>%.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06447" w:rsidP="008064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r w:rsidRPr="008064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5590" cy="4581525"/>
            <wp:effectExtent l="0" t="0" r="0" b="9525"/>
            <wp:docPr id="2" name="Рисунок 2" descr="C:\Users\Масяня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яня\Desktop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31" cy="45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75C7" w:rsidRPr="00421A6D" w:rsidRDefault="008975C7" w:rsidP="008064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>Рисунок 1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-</w:t>
      </w:r>
      <w:r w:rsidR="00806447">
        <w:rPr>
          <w:rFonts w:ascii="Times New Roman" w:hAnsi="Times New Roman" w:cs="Times New Roman"/>
          <w:sz w:val="24"/>
          <w:szCs w:val="24"/>
          <w:lang w:eastAsia="en-US"/>
        </w:rPr>
        <w:t xml:space="preserve"> Сельское поселение Верхнеказымский Белоярского района</w:t>
      </w:r>
    </w:p>
    <w:p w:rsidR="008975C7" w:rsidRPr="00421A6D" w:rsidRDefault="008975C7" w:rsidP="008064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b/>
          <w:sz w:val="24"/>
          <w:szCs w:val="24"/>
          <w:lang w:eastAsia="en-US"/>
        </w:rPr>
        <w:t>Экономическое развитие</w:t>
      </w:r>
    </w:p>
    <w:p w:rsidR="008975C7" w:rsidRDefault="008975C7" w:rsidP="00015C8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В последние годы отмечается </w:t>
      </w:r>
      <w:r w:rsidR="00E75732">
        <w:rPr>
          <w:rFonts w:ascii="Times New Roman" w:hAnsi="Times New Roman" w:cs="Times New Roman"/>
          <w:sz w:val="24"/>
          <w:szCs w:val="24"/>
          <w:lang w:eastAsia="en-US"/>
        </w:rPr>
        <w:t>тенденция незначительного сокращения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численности населения </w:t>
      </w:r>
      <w:r w:rsidR="00E75732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(</w:t>
      </w:r>
      <w:r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аблица 1). </w:t>
      </w:r>
      <w:r w:rsidR="0080644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Так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за период с 2012 года по 2015 год численность населения </w:t>
      </w:r>
      <w:r w:rsidR="00E7573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снизилась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на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,4%</w:t>
      </w:r>
      <w:r w:rsidR="00E7573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(или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, в абсолютном выражении,</w:t>
      </w:r>
      <w:r w:rsidR="00E7573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на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126 </w:t>
      </w:r>
      <w:r w:rsidR="00E75732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человек)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Снижение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числа жителей в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сельском поселении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обусловлен</w:t>
      </w:r>
      <w:r w:rsidR="003F03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, в первую очередь,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отрицательным значением миграционного сальдо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(преобладанием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числа выбывших над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lastRenderedPageBreak/>
        <w:t>числом прибывших</w:t>
      </w: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). </w:t>
      </w:r>
      <w:r w:rsidR="00132F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Однако, начиная с 2014 года сформировался тренд, характеризующийся </w:t>
      </w:r>
      <w:r w:rsidR="003F0398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положительной динамикой данного показателя, что привело к опережению числа прибывших над числом выбывших в 2015 году. </w:t>
      </w:r>
    </w:p>
    <w:p w:rsidR="00806447" w:rsidRDefault="00806447" w:rsidP="00015C85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8975C7" w:rsidRDefault="008975C7" w:rsidP="008975C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Таблица 1 - Динамика демогр</w:t>
      </w:r>
      <w:r w:rsidR="0080644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афических показателей сельского поселения Верхнеказымский</w:t>
      </w:r>
    </w:p>
    <w:tbl>
      <w:tblPr>
        <w:tblW w:w="5000" w:type="pct"/>
        <w:tblLook w:val="04A0"/>
      </w:tblPr>
      <w:tblGrid>
        <w:gridCol w:w="3849"/>
        <w:gridCol w:w="1554"/>
        <w:gridCol w:w="1043"/>
        <w:gridCol w:w="1043"/>
        <w:gridCol w:w="1043"/>
        <w:gridCol w:w="1040"/>
      </w:tblGrid>
      <w:tr w:rsidR="00E75732" w:rsidRPr="00E75732" w:rsidTr="00132F9B">
        <w:trPr>
          <w:trHeight w:val="960"/>
        </w:trPr>
        <w:tc>
          <w:tcPr>
            <w:tcW w:w="20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81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Ед. измерения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54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2015</w:t>
            </w:r>
          </w:p>
        </w:tc>
      </w:tr>
      <w:tr w:rsidR="00E75732" w:rsidRPr="00E75732" w:rsidTr="00132F9B">
        <w:trPr>
          <w:trHeight w:val="645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Среднегодовая численность населения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1970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1901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1844</w:t>
            </w:r>
          </w:p>
        </w:tc>
      </w:tr>
      <w:tr w:rsidR="00E75732" w:rsidRPr="00E75732" w:rsidTr="00132F9B">
        <w:trPr>
          <w:trHeight w:val="645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Число родившихся (без мертворожденных)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</w:tr>
      <w:tr w:rsidR="00E75732" w:rsidRPr="00E75732" w:rsidTr="00132F9B">
        <w:trPr>
          <w:trHeight w:val="330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Число умерших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E75732" w:rsidRPr="00E75732" w:rsidTr="00132F9B">
        <w:trPr>
          <w:trHeight w:val="330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Естественный прирост (+, -)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  <w:tr w:rsidR="00E75732" w:rsidRPr="00E75732" w:rsidTr="00132F9B">
        <w:trPr>
          <w:trHeight w:val="330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Число прибывших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139</w:t>
            </w:r>
          </w:p>
        </w:tc>
      </w:tr>
      <w:tr w:rsidR="00E75732" w:rsidRPr="00E75732" w:rsidTr="00132F9B">
        <w:trPr>
          <w:trHeight w:val="330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Число выбывших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107</w:t>
            </w:r>
          </w:p>
        </w:tc>
      </w:tr>
      <w:tr w:rsidR="00E75732" w:rsidRPr="00E75732" w:rsidTr="00132F9B">
        <w:trPr>
          <w:trHeight w:val="330"/>
        </w:trPr>
        <w:tc>
          <w:tcPr>
            <w:tcW w:w="201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Миграционное сальдо (+, -)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-48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5732" w:rsidRPr="00E75732" w:rsidRDefault="00E75732" w:rsidP="00E757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5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32</w:t>
            </w:r>
          </w:p>
        </w:tc>
      </w:tr>
    </w:tbl>
    <w:p w:rsidR="00E75732" w:rsidRDefault="00E75732" w:rsidP="008975C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Основные показатели экономического положения за период 2010-2015гг. представлены в </w:t>
      </w:r>
      <w:r>
        <w:rPr>
          <w:rFonts w:ascii="Times New Roman" w:hAnsi="Times New Roman" w:cs="Times New Roman"/>
          <w:sz w:val="24"/>
          <w:szCs w:val="24"/>
          <w:lang w:eastAsia="en-US"/>
        </w:rPr>
        <w:t>т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аблице 2.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Default="008975C7" w:rsidP="00897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>Таблица 2 – Основные показатели эк</w:t>
      </w:r>
      <w:r w:rsidR="00806447">
        <w:rPr>
          <w:rFonts w:ascii="Times New Roman" w:hAnsi="Times New Roman" w:cs="Times New Roman"/>
          <w:sz w:val="24"/>
          <w:szCs w:val="24"/>
          <w:lang w:eastAsia="en-US"/>
        </w:rPr>
        <w:t>ономического развития 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084DB8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за период 2010-2015 годов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7"/>
        <w:gridCol w:w="959"/>
        <w:gridCol w:w="957"/>
        <w:gridCol w:w="957"/>
        <w:gridCol w:w="959"/>
        <w:gridCol w:w="959"/>
        <w:gridCol w:w="1114"/>
      </w:tblGrid>
      <w:tr w:rsidR="003F0398" w:rsidRPr="00D45B30" w:rsidTr="003F0398">
        <w:trPr>
          <w:trHeight w:val="20"/>
          <w:tblHeader/>
          <w:jc w:val="center"/>
        </w:trPr>
        <w:tc>
          <w:tcPr>
            <w:tcW w:w="1915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500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01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2015</w:t>
            </w:r>
          </w:p>
        </w:tc>
      </w:tr>
      <w:tr w:rsidR="003F0398" w:rsidRPr="00D45B30" w:rsidTr="003F0398">
        <w:trPr>
          <w:trHeight w:val="20"/>
          <w:tblHeader/>
          <w:jc w:val="center"/>
        </w:trPr>
        <w:tc>
          <w:tcPr>
            <w:tcW w:w="5000" w:type="pct"/>
            <w:gridSpan w:val="7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D45B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Промышленное производство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Объем отгруженных товаров собственного производства, выполненных работ и услуг собственными силами производителей промышленной продукции (по крупным и средним предприятиям), млн. рублей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9,091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11,178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11,731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11,943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12,437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14,881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Индекс промышленного производства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111,6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109,6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103,7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92,1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98,8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102,8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Структура промышленного производства по видам отраслевой деятельности в %, в том числе: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- добыча полезных ископаемых, %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- обрабатывающие производства, %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- производство и распределение электроэнергии, газа и воды, %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100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B30">
              <w:rPr>
                <w:rFonts w:ascii="Times New Roman" w:eastAsia="Times New Roman" w:hAnsi="Times New Roman" w:cs="Times New Roman"/>
                <w:b/>
              </w:rPr>
              <w:t>Сельское хозяйство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B30">
              <w:rPr>
                <w:rFonts w:ascii="Times New Roman" w:hAnsi="Times New Roman" w:cs="Times New Roman"/>
              </w:rPr>
              <w:t>Количество предприятий агропромышленного комплекса, ед.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 w:firstLine="118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B30">
              <w:rPr>
                <w:rFonts w:ascii="Times New Roman" w:hAnsi="Times New Roman" w:cs="Times New Roman"/>
              </w:rPr>
              <w:t>Количество крестьянско-фермерских хозяйств, ед.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-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5000" w:type="pct"/>
            <w:gridSpan w:val="7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B30">
              <w:rPr>
                <w:rFonts w:ascii="Times New Roman" w:eastAsia="Times New Roman" w:hAnsi="Times New Roman" w:cs="Times New Roman"/>
                <w:b/>
              </w:rPr>
              <w:t>Потребительский рынок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B30">
              <w:rPr>
                <w:rFonts w:ascii="Times New Roman" w:hAnsi="Times New Roman" w:cs="Times New Roman"/>
              </w:rPr>
              <w:t>Объем розничного товарооборота, млн. руб. (в действующих ценах)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 w:firstLine="118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99,3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113,0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5B30">
              <w:rPr>
                <w:rFonts w:ascii="Times New Roman" w:hAnsi="Times New Roman" w:cs="Times New Roman"/>
                <w:color w:val="000000"/>
              </w:rPr>
              <w:t>121,9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5B30">
              <w:rPr>
                <w:rFonts w:ascii="Times New Roman" w:hAnsi="Times New Roman" w:cs="Times New Roman"/>
                <w:color w:val="000000"/>
              </w:rPr>
              <w:t>128,4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5B30">
              <w:rPr>
                <w:rFonts w:ascii="Times New Roman" w:hAnsi="Times New Roman" w:cs="Times New Roman"/>
                <w:color w:val="000000"/>
              </w:rPr>
              <w:t>140,8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5B30">
              <w:rPr>
                <w:rFonts w:ascii="Times New Roman" w:hAnsi="Times New Roman" w:cs="Times New Roman"/>
                <w:color w:val="000000"/>
              </w:rPr>
              <w:t>161,4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B30">
              <w:rPr>
                <w:rFonts w:ascii="Times New Roman" w:hAnsi="Times New Roman" w:cs="Times New Roman"/>
              </w:rPr>
              <w:t>Индекс физического объема, %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ind w:right="-142" w:firstLine="1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102,2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103,7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103,3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101,2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102,2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98,5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5000" w:type="pct"/>
            <w:gridSpan w:val="7"/>
            <w:shd w:val="clear" w:color="000000" w:fill="FFFFFF"/>
            <w:vAlign w:val="center"/>
          </w:tcPr>
          <w:p w:rsidR="003F0398" w:rsidRPr="00D45B30" w:rsidRDefault="003F0398" w:rsidP="00CA0F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5B30">
              <w:rPr>
                <w:rFonts w:ascii="Times New Roman" w:hAnsi="Times New Roman" w:cs="Times New Roman"/>
                <w:b/>
                <w:color w:val="000000"/>
              </w:rPr>
              <w:lastRenderedPageBreak/>
              <w:t>Развитие малого и среднего предпринимательства</w:t>
            </w:r>
          </w:p>
        </w:tc>
      </w:tr>
      <w:tr w:rsidR="003F0398" w:rsidRPr="00D45B30" w:rsidTr="003F0398">
        <w:trPr>
          <w:trHeight w:val="20"/>
          <w:jc w:val="center"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5B30">
              <w:rPr>
                <w:rFonts w:ascii="Times New Roman" w:eastAsia="Times New Roman" w:hAnsi="Times New Roman" w:cs="Times New Roman"/>
              </w:rPr>
              <w:t>Количество зарегистрированных субъектов малого и среднего предпринимательства, ед.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 w:firstLine="118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21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24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30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28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19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398" w:rsidRPr="00D45B30" w:rsidRDefault="003F0398" w:rsidP="00CA0F92">
            <w:pPr>
              <w:pStyle w:val="af3"/>
              <w:ind w:right="-142"/>
              <w:jc w:val="center"/>
              <w:rPr>
                <w:sz w:val="22"/>
                <w:szCs w:val="22"/>
              </w:rPr>
            </w:pPr>
            <w:r w:rsidRPr="00D45B30">
              <w:rPr>
                <w:sz w:val="22"/>
                <w:szCs w:val="22"/>
              </w:rPr>
              <w:t>15</w:t>
            </w:r>
          </w:p>
        </w:tc>
      </w:tr>
    </w:tbl>
    <w:p w:rsidR="003F0398" w:rsidRDefault="003F0398" w:rsidP="00897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Анализ социально-экономической ситуации в </w:t>
      </w:r>
      <w:r w:rsidR="003F0398">
        <w:rPr>
          <w:rFonts w:ascii="Times New Roman" w:hAnsi="Times New Roman" w:cs="Times New Roman"/>
          <w:sz w:val="24"/>
          <w:szCs w:val="24"/>
          <w:lang w:eastAsia="en-US"/>
        </w:rPr>
        <w:t>сельском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поселении </w:t>
      </w:r>
      <w:r w:rsidR="003F0398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, свидетельствует о том, что тенденции развития территории в экономической и социальной сферах носят устойчивый характер. В период с 2010 по 2015 годы экономика территории демонстрирует положительные тренды в разрезе основных макроэкономических показателей.</w:t>
      </w:r>
    </w:p>
    <w:p w:rsidR="006C5AC8" w:rsidRDefault="00015C85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При этом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в 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>2013-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>201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>г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>г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. промышленный сектор экономики 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>характеризовался несущественными отрицательными значениями темпов прироста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>. Обвальное падение цен на энергоресурсы, повышенный уровень напряженности в геополитической обстановке негативно отразились на тенденциях промышленного развития</w:t>
      </w:r>
      <w:r w:rsidR="006C5AC8">
        <w:rPr>
          <w:rFonts w:ascii="Times New Roman" w:hAnsi="Times New Roman" w:cs="Times New Roman"/>
          <w:sz w:val="24"/>
          <w:szCs w:val="24"/>
          <w:lang w:eastAsia="en-US"/>
        </w:rPr>
        <w:t xml:space="preserve"> в эти годы</w:t>
      </w:r>
      <w:r w:rsidR="008975C7"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B679D8">
        <w:rPr>
          <w:rFonts w:ascii="Times New Roman" w:hAnsi="Times New Roman" w:cs="Times New Roman"/>
          <w:sz w:val="24"/>
          <w:szCs w:val="24"/>
          <w:lang w:eastAsia="en-US"/>
        </w:rPr>
        <w:t xml:space="preserve">Вместе с тем в 2015 году промышленный сектор экономики, адаптировавшись к новым конъюнктурным условиям, вновь вышел в положительную зону темпов роста (рисунок 2). </w:t>
      </w:r>
    </w:p>
    <w:p w:rsidR="006515D8" w:rsidRDefault="006515D8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679D8" w:rsidRDefault="00B679D8" w:rsidP="00B679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848350" cy="34290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5AC8" w:rsidRDefault="00B679D8" w:rsidP="00D05F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Рисунок 2 </w:t>
      </w:r>
      <w:r w:rsidR="00D05F3A">
        <w:rPr>
          <w:rFonts w:ascii="Times New Roman" w:hAnsi="Times New Roman" w:cs="Times New Roman"/>
          <w:sz w:val="24"/>
          <w:szCs w:val="24"/>
          <w:lang w:eastAsia="en-US"/>
        </w:rPr>
        <w:t>–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D05F3A">
        <w:rPr>
          <w:rFonts w:ascii="Times New Roman" w:hAnsi="Times New Roman" w:cs="Times New Roman"/>
          <w:sz w:val="24"/>
          <w:szCs w:val="24"/>
          <w:lang w:eastAsia="en-US"/>
        </w:rPr>
        <w:t>Промышленное развитие сельского поселения</w:t>
      </w:r>
      <w:r w:rsidR="00806447">
        <w:rPr>
          <w:rFonts w:ascii="Times New Roman" w:hAnsi="Times New Roman" w:cs="Times New Roman"/>
          <w:sz w:val="24"/>
          <w:szCs w:val="24"/>
          <w:lang w:eastAsia="en-US"/>
        </w:rPr>
        <w:t xml:space="preserve"> Верхнеказымский</w:t>
      </w:r>
    </w:p>
    <w:p w:rsidR="00B679D8" w:rsidRDefault="00B679D8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5C85" w:rsidRDefault="00015C85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Промышленный сектор экономики сельского поселения представлен исключительно предприятиями, относящихся к виду экономической деятельности «</w:t>
      </w:r>
      <w:r w:rsidRPr="00015C85">
        <w:rPr>
          <w:rFonts w:ascii="Times New Roman" w:hAnsi="Times New Roman" w:cs="Times New Roman"/>
          <w:sz w:val="24"/>
          <w:szCs w:val="24"/>
          <w:lang w:eastAsia="en-US"/>
        </w:rPr>
        <w:t xml:space="preserve">Производство и распределение электроэнергии, газа и воды». </w:t>
      </w:r>
    </w:p>
    <w:p w:rsidR="00EC672E" w:rsidRPr="00EC672E" w:rsidRDefault="00EC672E" w:rsidP="00EC67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C672E">
        <w:rPr>
          <w:rFonts w:ascii="Times New Roman" w:hAnsi="Times New Roman" w:cs="Times New Roman"/>
          <w:sz w:val="24"/>
          <w:szCs w:val="24"/>
          <w:lang w:eastAsia="en-US"/>
        </w:rPr>
        <w:t xml:space="preserve">Промышленное производство сельского поселения сформировано с учетом тенденций развития производства, анализа положения на внутреннем рынке и других условий промышленной деятельности. </w:t>
      </w:r>
    </w:p>
    <w:p w:rsidR="00EC672E" w:rsidRPr="00EC672E" w:rsidRDefault="00EC672E" w:rsidP="00EC67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C672E">
        <w:rPr>
          <w:rFonts w:ascii="Times New Roman" w:hAnsi="Times New Roman" w:cs="Times New Roman"/>
          <w:sz w:val="24"/>
          <w:szCs w:val="24"/>
          <w:lang w:eastAsia="en-US"/>
        </w:rPr>
        <w:t>Промышленность сельского поселения представлена следующими предприятиями:</w:t>
      </w:r>
    </w:p>
    <w:p w:rsidR="00EC672E" w:rsidRPr="00EC672E" w:rsidRDefault="00EC672E" w:rsidP="00EC67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C672E">
        <w:rPr>
          <w:rFonts w:ascii="Times New Roman" w:hAnsi="Times New Roman" w:cs="Times New Roman"/>
          <w:sz w:val="24"/>
          <w:szCs w:val="24"/>
          <w:lang w:eastAsia="en-US"/>
        </w:rPr>
        <w:t xml:space="preserve">- Верхнеказымское </w:t>
      </w:r>
      <w:r w:rsidR="00981570" w:rsidRPr="00015C85">
        <w:rPr>
          <w:rFonts w:ascii="Times New Roman" w:hAnsi="Times New Roman" w:cs="Times New Roman"/>
          <w:sz w:val="24"/>
          <w:szCs w:val="24"/>
          <w:lang w:eastAsia="en-US"/>
        </w:rPr>
        <w:t>линейное производственное управление магистральных газопроводов</w:t>
      </w:r>
      <w:r w:rsidR="00981570" w:rsidRPr="00EC672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EC672E">
        <w:rPr>
          <w:rFonts w:ascii="Times New Roman" w:hAnsi="Times New Roman" w:cs="Times New Roman"/>
          <w:sz w:val="24"/>
          <w:szCs w:val="24"/>
          <w:lang w:eastAsia="en-US"/>
        </w:rPr>
        <w:t>общества с ограниченной ответственностью «Газпром трансгаз Югорск»</w:t>
      </w:r>
      <w:r w:rsidR="00981570">
        <w:rPr>
          <w:rFonts w:ascii="Times New Roman" w:hAnsi="Times New Roman" w:cs="Times New Roman"/>
          <w:sz w:val="24"/>
          <w:szCs w:val="24"/>
          <w:lang w:eastAsia="en-US"/>
        </w:rPr>
        <w:t xml:space="preserve">. Относится к категории градообразующего предприятия, </w:t>
      </w:r>
      <w:r w:rsidR="00981570" w:rsidRPr="00015C85">
        <w:rPr>
          <w:rFonts w:ascii="Times New Roman" w:hAnsi="Times New Roman" w:cs="Times New Roman"/>
          <w:sz w:val="24"/>
          <w:szCs w:val="24"/>
          <w:lang w:eastAsia="en-US"/>
        </w:rPr>
        <w:t>на котором работают 506 человек</w:t>
      </w:r>
      <w:r w:rsidR="00084DB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EC672E" w:rsidRPr="00EC672E" w:rsidRDefault="00EC672E" w:rsidP="00EC67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C672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- автоколонна № 7 Белоярского управления технологического транспорта и специальной техники (Белоярского </w:t>
      </w:r>
      <w:proofErr w:type="spellStart"/>
      <w:r w:rsidRPr="00EC672E">
        <w:rPr>
          <w:rFonts w:ascii="Times New Roman" w:hAnsi="Times New Roman" w:cs="Times New Roman"/>
          <w:sz w:val="24"/>
          <w:szCs w:val="24"/>
          <w:lang w:eastAsia="en-US"/>
        </w:rPr>
        <w:t>УТТиСТ</w:t>
      </w:r>
      <w:proofErr w:type="spellEnd"/>
      <w:r w:rsidRPr="00EC672E">
        <w:rPr>
          <w:rFonts w:ascii="Times New Roman" w:hAnsi="Times New Roman" w:cs="Times New Roman"/>
          <w:sz w:val="24"/>
          <w:szCs w:val="24"/>
          <w:lang w:eastAsia="en-US"/>
        </w:rPr>
        <w:t xml:space="preserve">) ООО «Газпром </w:t>
      </w:r>
      <w:proofErr w:type="spellStart"/>
      <w:r w:rsidRPr="00EC672E">
        <w:rPr>
          <w:rFonts w:ascii="Times New Roman" w:hAnsi="Times New Roman" w:cs="Times New Roman"/>
          <w:sz w:val="24"/>
          <w:szCs w:val="24"/>
          <w:lang w:eastAsia="en-US"/>
        </w:rPr>
        <w:t>трансгаз</w:t>
      </w:r>
      <w:proofErr w:type="spellEnd"/>
      <w:r w:rsidRPr="00EC672E">
        <w:rPr>
          <w:rFonts w:ascii="Times New Roman" w:hAnsi="Times New Roman" w:cs="Times New Roman"/>
          <w:sz w:val="24"/>
          <w:szCs w:val="24"/>
          <w:lang w:eastAsia="en-US"/>
        </w:rPr>
        <w:t xml:space="preserve"> Югорск» (оказание автотранспортных услуг для обеспечения бесперебойного транспорта газа);</w:t>
      </w:r>
    </w:p>
    <w:p w:rsidR="00EC672E" w:rsidRPr="00EC672E" w:rsidRDefault="00EC672E" w:rsidP="00905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C672E">
        <w:rPr>
          <w:rFonts w:ascii="Times New Roman" w:hAnsi="Times New Roman" w:cs="Times New Roman"/>
          <w:sz w:val="24"/>
          <w:szCs w:val="24"/>
          <w:lang w:eastAsia="en-US"/>
        </w:rPr>
        <w:t>- муниципальное унитарное предприятие «Городской центр торговли» (выпуск хлеба и хлебобулочных изделий).</w:t>
      </w:r>
    </w:p>
    <w:p w:rsidR="00905390" w:rsidRPr="00905390" w:rsidRDefault="008975C7" w:rsidP="009053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="00913975">
        <w:rPr>
          <w:rFonts w:ascii="Times New Roman" w:hAnsi="Times New Roman" w:cs="Times New Roman"/>
          <w:sz w:val="24"/>
          <w:szCs w:val="24"/>
          <w:lang w:eastAsia="en-US"/>
        </w:rPr>
        <w:t>сельском поселении 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созданы необходимые условия для удовлетворения спроса населения на товары и услуги, обеспечения качества и безопасности их предоставления, предложен широкий спектр необходимых товаров. </w:t>
      </w:r>
      <w:r w:rsidR="00905390" w:rsidRPr="00905390">
        <w:rPr>
          <w:rFonts w:ascii="Times New Roman" w:hAnsi="Times New Roman" w:cs="Times New Roman"/>
          <w:sz w:val="24"/>
          <w:szCs w:val="24"/>
          <w:lang w:eastAsia="en-US"/>
        </w:rPr>
        <w:t xml:space="preserve">На территории </w:t>
      </w:r>
      <w:r w:rsidR="00905390">
        <w:rPr>
          <w:rFonts w:ascii="Times New Roman" w:hAnsi="Times New Roman" w:cs="Times New Roman"/>
          <w:sz w:val="24"/>
          <w:szCs w:val="24"/>
          <w:lang w:eastAsia="en-US"/>
        </w:rPr>
        <w:t xml:space="preserve">сельского поселения расположены </w:t>
      </w:r>
      <w:r w:rsidR="00905390" w:rsidRPr="00905390">
        <w:rPr>
          <w:rFonts w:ascii="Times New Roman" w:hAnsi="Times New Roman" w:cs="Times New Roman"/>
          <w:sz w:val="24"/>
          <w:szCs w:val="24"/>
          <w:lang w:eastAsia="en-US"/>
        </w:rPr>
        <w:t>объекты розничной торговли и общественного питания: 14 магазинов с общей площадью торговых залов 730 кв. метров и 3 объекта общественного питания с числом посадочных мест – 170 мест и площадью залов обслуживания посетителей – 227 кв. метров;</w:t>
      </w:r>
    </w:p>
    <w:p w:rsidR="00913975" w:rsidRPr="00421A6D" w:rsidRDefault="00913975" w:rsidP="009053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Темпы прироста внутреннего потребления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 рассматриваемый период с 2010 по 2015гг., 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демонстрировали устойчивые положительные тенденции (Рисунок </w:t>
      </w:r>
      <w:r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:rsidR="00913975" w:rsidRDefault="00913975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13975" w:rsidRDefault="00913975" w:rsidP="00913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915025" cy="27432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3975" w:rsidRDefault="00913975" w:rsidP="009139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Рисунок 3 - Развитие потребительского рынка в сельском поселении Верхнеказымский</w:t>
      </w:r>
    </w:p>
    <w:p w:rsidR="00913975" w:rsidRDefault="00913975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>За период с 2011 по 2015 года объем потребительского рынка вырос на 6</w:t>
      </w:r>
      <w:r w:rsidR="00BB1209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BB1209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% в действующих ценах и составил </w:t>
      </w:r>
      <w:r w:rsidR="00BB1209">
        <w:rPr>
          <w:rFonts w:ascii="Times New Roman" w:hAnsi="Times New Roman" w:cs="Times New Roman"/>
          <w:sz w:val="24"/>
          <w:szCs w:val="24"/>
          <w:lang w:eastAsia="en-US"/>
        </w:rPr>
        <w:t>в 2015 г. 161,4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млн. руб. </w:t>
      </w:r>
    </w:p>
    <w:p w:rsidR="00913975" w:rsidRPr="00913975" w:rsidRDefault="00913975" w:rsidP="009139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13975">
        <w:rPr>
          <w:rFonts w:ascii="Times New Roman" w:hAnsi="Times New Roman" w:cs="Times New Roman"/>
          <w:sz w:val="24"/>
          <w:szCs w:val="24"/>
          <w:lang w:eastAsia="en-US"/>
        </w:rPr>
        <w:t>В оценке 2015 года показатель оборота общественного питания составил                       25,5 млн. рублей, индекс физического объема – 106,4% в сопоставимых ценах по отношению к 2014 году.</w:t>
      </w:r>
    </w:p>
    <w:p w:rsidR="00913975" w:rsidRPr="00913975" w:rsidRDefault="00913975" w:rsidP="009139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13975">
        <w:rPr>
          <w:rFonts w:ascii="Times New Roman" w:hAnsi="Times New Roman" w:cs="Times New Roman"/>
          <w:sz w:val="24"/>
          <w:szCs w:val="24"/>
          <w:lang w:eastAsia="en-US"/>
        </w:rPr>
        <w:t>По оценочным данным объем платных услуг, предоставляемых населению, в 2015 году составил 44,2 млн. рублей, индекс физического объема – 104,3 % в сопоставимых ценах по отношению к 2014 году.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Наибольшая доля объема потребительского рынка приходится на предприятия малого бизнеса. </w:t>
      </w:r>
    </w:p>
    <w:p w:rsidR="00BD3D39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В целом по состоянию на 2015 год на территории </w:t>
      </w:r>
      <w:r w:rsidR="00B65611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зарегистрировано </w:t>
      </w:r>
      <w:r w:rsidR="00B65611">
        <w:rPr>
          <w:rFonts w:ascii="Times New Roman" w:hAnsi="Times New Roman" w:cs="Times New Roman"/>
          <w:sz w:val="24"/>
          <w:szCs w:val="24"/>
          <w:lang w:eastAsia="en-US"/>
        </w:rPr>
        <w:t>15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субъект</w:t>
      </w:r>
      <w:r w:rsidR="00B65611">
        <w:rPr>
          <w:rFonts w:ascii="Times New Roman" w:hAnsi="Times New Roman" w:cs="Times New Roman"/>
          <w:sz w:val="24"/>
          <w:szCs w:val="24"/>
          <w:lang w:eastAsia="en-US"/>
        </w:rPr>
        <w:t>ов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малого и среднего предпринимательства</w:t>
      </w:r>
      <w:r w:rsidR="00B65611">
        <w:rPr>
          <w:rFonts w:ascii="Times New Roman" w:hAnsi="Times New Roman" w:cs="Times New Roman"/>
          <w:sz w:val="24"/>
          <w:szCs w:val="24"/>
          <w:lang w:eastAsia="en-US"/>
        </w:rPr>
        <w:t xml:space="preserve">. За период с 2010 по 2015 гг. отмечается неустойчивая динамика числа </w:t>
      </w:r>
      <w:r w:rsidR="00B65611" w:rsidRPr="00421A6D">
        <w:rPr>
          <w:rFonts w:ascii="Times New Roman" w:hAnsi="Times New Roman" w:cs="Times New Roman"/>
          <w:sz w:val="24"/>
          <w:szCs w:val="24"/>
          <w:lang w:eastAsia="en-US"/>
        </w:rPr>
        <w:t>предприятий различных организационно-правовых форм</w:t>
      </w:r>
      <w:r w:rsidR="00B65611">
        <w:rPr>
          <w:rFonts w:ascii="Times New Roman" w:hAnsi="Times New Roman" w:cs="Times New Roman"/>
          <w:sz w:val="24"/>
          <w:szCs w:val="24"/>
          <w:lang w:eastAsia="en-US"/>
        </w:rPr>
        <w:t>. Если до 2012 года включительно число представителей МСП неуклонно росло, то начиная с 2013 года наблюдается их сокращение, что связано, по всей видимости, с конъюнктурными факторами развития национальной экономики</w:t>
      </w:r>
      <w:r w:rsidR="00BD3D39">
        <w:rPr>
          <w:rFonts w:ascii="Times New Roman" w:hAnsi="Times New Roman" w:cs="Times New Roman"/>
          <w:sz w:val="24"/>
          <w:szCs w:val="24"/>
          <w:lang w:eastAsia="en-US"/>
        </w:rPr>
        <w:t xml:space="preserve"> в условиях обострившихся </w:t>
      </w:r>
      <w:r w:rsidR="00806447">
        <w:rPr>
          <w:rFonts w:ascii="Times New Roman" w:hAnsi="Times New Roman" w:cs="Times New Roman"/>
          <w:sz w:val="24"/>
          <w:szCs w:val="24"/>
          <w:lang w:eastAsia="en-US"/>
        </w:rPr>
        <w:t>структурных и внешнеполитических</w:t>
      </w:r>
      <w:r w:rsidR="00BD3D39">
        <w:rPr>
          <w:rFonts w:ascii="Times New Roman" w:hAnsi="Times New Roman" w:cs="Times New Roman"/>
          <w:sz w:val="24"/>
          <w:szCs w:val="24"/>
          <w:lang w:eastAsia="en-US"/>
        </w:rPr>
        <w:t xml:space="preserve"> проблем.</w:t>
      </w:r>
    </w:p>
    <w:p w:rsidR="00B65611" w:rsidRDefault="00651631" w:rsidP="00651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51631">
        <w:rPr>
          <w:rFonts w:ascii="Times New Roman" w:hAnsi="Times New Roman" w:cs="Times New Roman"/>
          <w:sz w:val="24"/>
          <w:szCs w:val="24"/>
          <w:lang w:eastAsia="en-US"/>
        </w:rPr>
        <w:t>В 2015 году в сельском поселении осуществля</w:t>
      </w:r>
      <w:r>
        <w:rPr>
          <w:rFonts w:ascii="Times New Roman" w:hAnsi="Times New Roman" w:cs="Times New Roman"/>
          <w:sz w:val="24"/>
          <w:szCs w:val="24"/>
          <w:lang w:eastAsia="en-US"/>
        </w:rPr>
        <w:t>л</w:t>
      </w:r>
      <w:r w:rsidRPr="00651631">
        <w:rPr>
          <w:rFonts w:ascii="Times New Roman" w:hAnsi="Times New Roman" w:cs="Times New Roman"/>
          <w:sz w:val="24"/>
          <w:szCs w:val="24"/>
          <w:lang w:eastAsia="en-US"/>
        </w:rPr>
        <w:t xml:space="preserve"> свою деятельность 14 индивидуальных предпринимателей и 1 крестьянско-фермерское хозяйство.</w:t>
      </w:r>
    </w:p>
    <w:p w:rsidR="00B65611" w:rsidRDefault="00B65611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65611" w:rsidRDefault="00B65611" w:rsidP="00B65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33238">
        <w:rPr>
          <w:noProof/>
        </w:rPr>
        <w:lastRenderedPageBreak/>
        <w:drawing>
          <wp:inline distT="0" distB="0" distL="0" distR="0">
            <wp:extent cx="5915025" cy="281940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5611" w:rsidRDefault="00B65611" w:rsidP="00BD3D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Рисунок 4 – Число </w:t>
      </w:r>
      <w:r w:rsidRPr="00BD3D39">
        <w:rPr>
          <w:rFonts w:ascii="Times New Roman" w:hAnsi="Times New Roman" w:cs="Times New Roman"/>
          <w:sz w:val="24"/>
          <w:szCs w:val="24"/>
          <w:lang w:eastAsia="en-US"/>
        </w:rPr>
        <w:t>зарегистрированных субъектов малого и среднего предпринимательства в сельском поселении Верхнеказымский, ед.</w:t>
      </w:r>
    </w:p>
    <w:p w:rsidR="00B65611" w:rsidRDefault="00B65611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Положительные тенденции развития экономики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способствуют устойчивому развитию рынка труда. 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>Ситуация на регистрируемом рынке труда в анализируемый период 201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0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-2015гг. оставалась стабильной и характеризовалась положительными изменениями, этому способствовала реализация активных форм занятости населения и дополнительных мероприятий, направленных на снижение напряженности на рынке труда.</w:t>
      </w:r>
    </w:p>
    <w:p w:rsidR="008975C7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Численность экономически активного населения в 2015 г. составила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1268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человек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, или 68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8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% от общей численности населения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. Численность безработных граждан заметно снизилась за последние </w:t>
      </w:r>
      <w:r w:rsidR="002B7930">
        <w:rPr>
          <w:rFonts w:ascii="Times New Roman" w:hAnsi="Times New Roman" w:cs="Times New Roman"/>
          <w:sz w:val="24"/>
          <w:szCs w:val="24"/>
          <w:lang w:eastAsia="en-US"/>
        </w:rPr>
        <w:t xml:space="preserve">5 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лет с 1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человек в 2011г. до </w:t>
      </w:r>
      <w:r w:rsidR="00942BF7">
        <w:rPr>
          <w:rFonts w:ascii="Times New Roman" w:hAnsi="Times New Roman" w:cs="Times New Roman"/>
          <w:sz w:val="24"/>
          <w:szCs w:val="24"/>
          <w:lang w:eastAsia="en-US"/>
        </w:rPr>
        <w:t>6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человек в 2015г., что находит свое отражение в снижении показателя безработицы (Рисунок </w:t>
      </w:r>
      <w:r w:rsidR="00F74263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)</w:t>
      </w:r>
      <w:r w:rsidR="00F7426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F74263" w:rsidRDefault="00F74263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74263" w:rsidRDefault="002C09AE" w:rsidP="002C09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953125" cy="27432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75C7" w:rsidRPr="00421A6D" w:rsidRDefault="008975C7" w:rsidP="008975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Рисунок 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– Основные параметры развития рынка труда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В целом, несмотря на кризисные процессы, обострившиеся в 2014-2015 гг. в национальной экономике макроэкономические показатели 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сохраняли устойчивые позиции и по абсолютному большинству направлений демонстрировали положительную динамику. Вместе с тем характер и 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тенденции динамики промышленного производства 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201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>3-2014гг., а также демографический рост предпринимательского сектора экономики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демонстрируют риски устойчивого развития в ближайшей перспективе. Все это требует разработки адаптационной экономической модели развития территории, в том числе на базе разработки модели перспективной специализации </w:t>
      </w:r>
      <w:r w:rsidR="002C09AE">
        <w:rPr>
          <w:rFonts w:ascii="Times New Roman" w:hAnsi="Times New Roman" w:cs="Times New Roman"/>
          <w:sz w:val="24"/>
          <w:szCs w:val="24"/>
          <w:lang w:eastAsia="en-US"/>
        </w:rPr>
        <w:t>местного бизнес сообщества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с учетом институциональных и конъюнктурных изменений.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b/>
          <w:sz w:val="24"/>
          <w:szCs w:val="24"/>
          <w:lang w:eastAsia="en-US"/>
        </w:rPr>
        <w:t>Уровень и качество жизни населения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975C7" w:rsidRPr="00421A6D" w:rsidRDefault="008975C7" w:rsidP="00651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Среднедушевые денежные доходы населения 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в 2015 году составили 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61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881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рублей, увеличившись по сравнению с прошлым годом на 1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8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651631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%. </w:t>
      </w:r>
    </w:p>
    <w:p w:rsidR="008975C7" w:rsidRPr="00421A6D" w:rsidRDefault="008975C7" w:rsidP="008975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Одним из важнейших показателей качества жизни населения является уровень развития социальной сферы. </w:t>
      </w:r>
    </w:p>
    <w:p w:rsidR="008975C7" w:rsidRPr="00905390" w:rsidRDefault="008975C7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Социальная сфера </w:t>
      </w:r>
      <w:r w:rsidR="00905390">
        <w:rPr>
          <w:rFonts w:ascii="Times New Roman" w:hAnsi="Times New Roman" w:cs="Times New Roman"/>
          <w:sz w:val="24"/>
          <w:szCs w:val="24"/>
          <w:lang w:eastAsia="en-US"/>
        </w:rPr>
        <w:t>сельского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поселения </w:t>
      </w:r>
      <w:r w:rsidR="00905390">
        <w:rPr>
          <w:rFonts w:ascii="Times New Roman" w:hAnsi="Times New Roman" w:cs="Times New Roman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hAnsi="Times New Roman" w:cs="Times New Roman"/>
          <w:sz w:val="24"/>
          <w:szCs w:val="24"/>
          <w:lang w:eastAsia="en-US"/>
        </w:rPr>
        <w:t xml:space="preserve"> включает в себя совокупность отраслей, предоставляющих населению услуги образования, </w:t>
      </w: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>здравоохранения, культуры, физической культуры и спорта, социальные услуги. Обеспечение и поддержание высокого качества жизни является важнейшей целью социальной политики.</w:t>
      </w:r>
    </w:p>
    <w:p w:rsidR="008975C7" w:rsidRDefault="008975C7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Уровень развития социальной сферы в </w:t>
      </w:r>
      <w:r w:rsidR="00905390">
        <w:rPr>
          <w:rFonts w:ascii="Times New Roman" w:eastAsia="Times New Roman" w:hAnsi="Times New Roman"/>
          <w:sz w:val="24"/>
          <w:szCs w:val="24"/>
          <w:lang w:eastAsia="en-US"/>
        </w:rPr>
        <w:t>сельском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 поселении в сильной степени коррелирован с показателями, характерными для Белоярского муниципального района в целом и определяется общим состоянием экономики, инвестиционной и социальной политикой государственных структур и другими факторами.</w:t>
      </w:r>
    </w:p>
    <w:p w:rsidR="00905390" w:rsidRPr="00905390" w:rsidRDefault="009053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>На территории сельского поселения расположены</w:t>
      </w: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следующие объекты социальной инфраструктуры</w:t>
      </w: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>:</w:t>
      </w:r>
    </w:p>
    <w:p w:rsidR="00905390" w:rsidRPr="00905390" w:rsidRDefault="00795F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- 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>спортивны</w:t>
      </w:r>
      <w:r w:rsidR="00905390">
        <w:rPr>
          <w:rFonts w:ascii="Times New Roman" w:eastAsia="Times New Roman" w:hAnsi="Times New Roman"/>
          <w:sz w:val="24"/>
          <w:szCs w:val="24"/>
          <w:lang w:eastAsia="en-US"/>
        </w:rPr>
        <w:t>е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 сооружени</w:t>
      </w:r>
      <w:r w:rsidR="00905390">
        <w:rPr>
          <w:rFonts w:ascii="Times New Roman" w:eastAsia="Times New Roman" w:hAnsi="Times New Roman"/>
          <w:sz w:val="24"/>
          <w:szCs w:val="24"/>
          <w:lang w:eastAsia="en-US"/>
        </w:rPr>
        <w:t>я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 – 6, из них муниципальных – 4;</w:t>
      </w:r>
    </w:p>
    <w:p w:rsidR="00905390" w:rsidRPr="00905390" w:rsidRDefault="00795F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- 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>общеобразовательное учреждение в типовом исполнении на 250 мест при количестве учащихся 201 человек;</w:t>
      </w:r>
    </w:p>
    <w:p w:rsidR="00905390" w:rsidRPr="00905390" w:rsidRDefault="00795F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- 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>дошкольное образовательное учреждение на 1</w:t>
      </w:r>
      <w:r w:rsidR="002B7930">
        <w:rPr>
          <w:rFonts w:ascii="Times New Roman" w:eastAsia="Times New Roman" w:hAnsi="Times New Roman"/>
          <w:sz w:val="24"/>
          <w:szCs w:val="24"/>
          <w:lang w:eastAsia="en-US"/>
        </w:rPr>
        <w:t>1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5 мест при количестве посещающих на 1 декабря 2015 года 111 детей;  </w:t>
      </w:r>
    </w:p>
    <w:p w:rsidR="00905390" w:rsidRPr="00905390" w:rsidRDefault="00795F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- </w:t>
      </w:r>
      <w:r w:rsidR="00905390"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амбулатория – 1 на 53 посещения в смену, расположена в типовом здании капитального исполнения; </w:t>
      </w:r>
    </w:p>
    <w:p w:rsidR="00905390" w:rsidRPr="00905390" w:rsidRDefault="009053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На территории сельского поселения действует одно учреждение физической культуры и спорта – культурно-спортивный комплекс Верхнеказымского ЛПУ МГ с единовременной пропускной способностью 60 человек. Единовременная пропускная способность спортивных объектов (включая объекты, являющиеся приспособленными к основным учреждениям, которые, в свою очередь, не являются учреждениями физической культуры и спорта) в 2015 году составила 194 человека. Обеспеченность объектами физической культуры и спорта в 2015 году составит 55 % от норматива. </w:t>
      </w:r>
    </w:p>
    <w:p w:rsidR="00905390" w:rsidRPr="00905390" w:rsidRDefault="009053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>Структура учреждений кул</w:t>
      </w:r>
      <w:r w:rsidR="00795F90">
        <w:rPr>
          <w:rFonts w:ascii="Times New Roman" w:eastAsia="Times New Roman" w:hAnsi="Times New Roman"/>
          <w:sz w:val="24"/>
          <w:szCs w:val="24"/>
          <w:lang w:eastAsia="en-US"/>
        </w:rPr>
        <w:t>ьтуры поселения включает в себя</w:t>
      </w: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 xml:space="preserve"> 2 учреждения культурно-досугового типа, 1 библиотеку, входящую в централизованную библиотечную систему,  сельский класс детской школы искусств. </w:t>
      </w:r>
    </w:p>
    <w:p w:rsidR="00905390" w:rsidRPr="00905390" w:rsidRDefault="00905390" w:rsidP="009053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905390">
        <w:rPr>
          <w:rFonts w:ascii="Times New Roman" w:eastAsia="Times New Roman" w:hAnsi="Times New Roman"/>
          <w:sz w:val="24"/>
          <w:szCs w:val="24"/>
          <w:lang w:eastAsia="en-US"/>
        </w:rPr>
        <w:t>Сфера культуры представлена домом культуры и культурно-спортивным комплексом, расположенных в одном здании, мощностью 300 мест.</w:t>
      </w:r>
    </w:p>
    <w:p w:rsidR="00905390" w:rsidRDefault="00905390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В таблице 3 представлены показатели эффективности функционирования объектов социальной инфраструктуры в сельском поселении Верхнеказымский (по состоянию на 2015 год). </w:t>
      </w:r>
    </w:p>
    <w:p w:rsidR="00905390" w:rsidRDefault="00905390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905390" w:rsidRDefault="00905390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8975C7" w:rsidRDefault="008975C7" w:rsidP="008975C7">
      <w:pPr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8975C7" w:rsidRDefault="008975C7" w:rsidP="00897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21A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lastRenderedPageBreak/>
        <w:t xml:space="preserve">Таблица 3 - Обеспеченность населения </w:t>
      </w:r>
      <w:r w:rsidR="0090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сельского</w:t>
      </w:r>
      <w:r w:rsidRPr="00421A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 поселения </w:t>
      </w:r>
      <w:r w:rsidR="0090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Верхнеказымский</w:t>
      </w:r>
      <w:r w:rsidRPr="00421A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 учреждениями социальной сферы за2015 год, </w:t>
      </w:r>
      <w:r w:rsidR="00905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%</w:t>
      </w:r>
      <w:r w:rsidRPr="00421A6D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en-US"/>
        </w:rPr>
        <w:footnoteReference w:id="1"/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AB4E06" w:rsidRPr="00DB3D04" w:rsidTr="00500DA9">
        <w:trPr>
          <w:tblHeader/>
        </w:trPr>
        <w:tc>
          <w:tcPr>
            <w:tcW w:w="4672" w:type="dxa"/>
          </w:tcPr>
          <w:p w:rsidR="00AB4E06" w:rsidRPr="00F87CA6" w:rsidRDefault="00AB4E06" w:rsidP="00500D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7CA6">
              <w:rPr>
                <w:rFonts w:ascii="Times New Roman" w:hAnsi="Times New Roman" w:cs="Times New Roman"/>
                <w:b/>
                <w:color w:val="000000" w:themeColor="text1"/>
              </w:rPr>
              <w:t>Наименование учреждения</w:t>
            </w:r>
          </w:p>
        </w:tc>
        <w:tc>
          <w:tcPr>
            <w:tcW w:w="4673" w:type="dxa"/>
          </w:tcPr>
          <w:p w:rsidR="00AB4E06" w:rsidRPr="00F87CA6" w:rsidRDefault="00AB4E06" w:rsidP="00500D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7CA6">
              <w:rPr>
                <w:rFonts w:ascii="Times New Roman" w:hAnsi="Times New Roman" w:cs="Times New Roman"/>
                <w:b/>
                <w:color w:val="000000" w:themeColor="text1"/>
              </w:rPr>
              <w:t>2015 год</w:t>
            </w:r>
          </w:p>
        </w:tc>
      </w:tr>
      <w:tr w:rsidR="00AB4E06" w:rsidRPr="00DB3D04" w:rsidTr="00500DA9">
        <w:tc>
          <w:tcPr>
            <w:tcW w:w="9345" w:type="dxa"/>
            <w:gridSpan w:val="2"/>
          </w:tcPr>
          <w:p w:rsidR="00AB4E06" w:rsidRPr="00F87CA6" w:rsidRDefault="00AB4E06" w:rsidP="00500D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87CA6">
              <w:rPr>
                <w:rFonts w:ascii="Times New Roman" w:hAnsi="Times New Roman" w:cs="Times New Roman"/>
                <w:b/>
                <w:color w:val="000000" w:themeColor="text1"/>
              </w:rPr>
              <w:t>Образование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F87CA6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87CA6">
              <w:rPr>
                <w:rFonts w:ascii="Times New Roman" w:hAnsi="Times New Roman" w:cs="Times New Roman"/>
                <w:color w:val="000000" w:themeColor="text1"/>
              </w:rPr>
              <w:t>Дошкольные учреждения</w:t>
            </w:r>
          </w:p>
        </w:tc>
        <w:tc>
          <w:tcPr>
            <w:tcW w:w="4673" w:type="dxa"/>
          </w:tcPr>
          <w:p w:rsidR="00AB4E06" w:rsidRPr="00F87CA6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87CA6">
              <w:rPr>
                <w:rFonts w:ascii="Times New Roman" w:hAnsi="Times New Roman" w:cs="Times New Roman"/>
                <w:color w:val="000000" w:themeColor="text1"/>
              </w:rPr>
              <w:t>114,9%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AB4E06" w:rsidRDefault="00AB4E06" w:rsidP="00500DA9">
            <w:pPr>
              <w:rPr>
                <w:rFonts w:ascii="Times New Roman" w:hAnsi="Times New Roman" w:cs="Times New Roman"/>
              </w:rPr>
            </w:pPr>
            <w:r w:rsidRPr="00AB4E06">
              <w:rPr>
                <w:rFonts w:ascii="Times New Roman" w:hAnsi="Times New Roman" w:cs="Times New Roman"/>
                <w:sz w:val="24"/>
                <w:szCs w:val="24"/>
              </w:rPr>
              <w:t>Дневные общеобразовательные учреждения</w:t>
            </w:r>
          </w:p>
        </w:tc>
        <w:tc>
          <w:tcPr>
            <w:tcW w:w="4673" w:type="dxa"/>
          </w:tcPr>
          <w:p w:rsidR="00AB4E06" w:rsidRPr="00F87CA6" w:rsidRDefault="00C82B6F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300,6</w:t>
            </w:r>
            <w:r w:rsidR="00AB4E06" w:rsidRPr="00F87CA6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  <w:tr w:rsidR="00AB4E06" w:rsidRPr="00DB3D04" w:rsidTr="00500DA9">
        <w:tc>
          <w:tcPr>
            <w:tcW w:w="9345" w:type="dxa"/>
            <w:gridSpan w:val="2"/>
          </w:tcPr>
          <w:p w:rsidR="00AB4E06" w:rsidRPr="00AB4E06" w:rsidRDefault="00AB4E06" w:rsidP="00500D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4E06">
              <w:rPr>
                <w:rFonts w:ascii="Times New Roman" w:hAnsi="Times New Roman" w:cs="Times New Roman"/>
                <w:b/>
              </w:rPr>
              <w:t>Здравоохранение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AB4E06" w:rsidRDefault="00AB4E06" w:rsidP="00500DA9">
            <w:pPr>
              <w:rPr>
                <w:rFonts w:ascii="Times New Roman" w:hAnsi="Times New Roman" w:cs="Times New Roman"/>
              </w:rPr>
            </w:pPr>
            <w:r w:rsidRPr="00AB4E06">
              <w:rPr>
                <w:rFonts w:ascii="Times New Roman" w:hAnsi="Times New Roman" w:cs="Times New Roman"/>
              </w:rPr>
              <w:t>Амбулаторно-поликлинические учреждения</w:t>
            </w:r>
          </w:p>
        </w:tc>
        <w:tc>
          <w:tcPr>
            <w:tcW w:w="4673" w:type="dxa"/>
          </w:tcPr>
          <w:p w:rsidR="00AB4E06" w:rsidRPr="00AB4E06" w:rsidRDefault="00C82B6F" w:rsidP="00500D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  <w:r w:rsidR="005F2E16">
              <w:rPr>
                <w:rFonts w:ascii="Times New Roman" w:hAnsi="Times New Roman" w:cs="Times New Roman"/>
              </w:rPr>
              <w:t>,2</w:t>
            </w:r>
            <w:r w:rsidR="00AB4E06" w:rsidRPr="00AB4E06">
              <w:rPr>
                <w:rFonts w:ascii="Times New Roman" w:hAnsi="Times New Roman" w:cs="Times New Roman"/>
              </w:rPr>
              <w:t>%</w:t>
            </w:r>
          </w:p>
        </w:tc>
      </w:tr>
      <w:tr w:rsidR="00AB4E06" w:rsidRPr="00DB3D04" w:rsidTr="00500DA9">
        <w:tc>
          <w:tcPr>
            <w:tcW w:w="9345" w:type="dxa"/>
            <w:gridSpan w:val="2"/>
          </w:tcPr>
          <w:p w:rsidR="00AB4E06" w:rsidRPr="00AB4E06" w:rsidRDefault="00AB4E06" w:rsidP="00500DA9">
            <w:pPr>
              <w:jc w:val="center"/>
              <w:rPr>
                <w:rFonts w:ascii="Times New Roman" w:hAnsi="Times New Roman" w:cs="Times New Roman"/>
              </w:rPr>
            </w:pPr>
            <w:r w:rsidRPr="00AB4E0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 и массовый спорт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Спортивные залы</w:t>
            </w:r>
          </w:p>
        </w:tc>
        <w:tc>
          <w:tcPr>
            <w:tcW w:w="4673" w:type="dxa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88,2%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Плавательные бассейны</w:t>
            </w:r>
          </w:p>
        </w:tc>
        <w:tc>
          <w:tcPr>
            <w:tcW w:w="4673" w:type="dxa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0%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Плоскостные сооружения</w:t>
            </w:r>
          </w:p>
        </w:tc>
        <w:tc>
          <w:tcPr>
            <w:tcW w:w="4673" w:type="dxa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83,9%</w:t>
            </w:r>
          </w:p>
        </w:tc>
      </w:tr>
      <w:tr w:rsidR="00AB4E06" w:rsidRPr="00DB3D04" w:rsidTr="00500DA9">
        <w:tc>
          <w:tcPr>
            <w:tcW w:w="9345" w:type="dxa"/>
            <w:gridSpan w:val="2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b/>
                <w:color w:val="000000" w:themeColor="text1"/>
              </w:rPr>
              <w:t>Культура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Библиотечное обслуживание</w:t>
            </w:r>
          </w:p>
        </w:tc>
        <w:tc>
          <w:tcPr>
            <w:tcW w:w="4673" w:type="dxa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Детские школы искусств</w:t>
            </w:r>
          </w:p>
        </w:tc>
        <w:tc>
          <w:tcPr>
            <w:tcW w:w="4673" w:type="dxa"/>
          </w:tcPr>
          <w:p w:rsidR="00AB4E06" w:rsidRDefault="005975EE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414,112%</w:t>
            </w:r>
          </w:p>
          <w:p w:rsidR="005975EE" w:rsidRPr="005C5E4C" w:rsidRDefault="005975EE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Кинотеатры, киноустановки</w:t>
            </w:r>
          </w:p>
        </w:tc>
        <w:tc>
          <w:tcPr>
            <w:tcW w:w="4673" w:type="dxa"/>
          </w:tcPr>
          <w:p w:rsidR="00AB4E06" w:rsidRPr="005C5E4C" w:rsidRDefault="00AB4E06" w:rsidP="00500DA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100%</w:t>
            </w:r>
          </w:p>
        </w:tc>
      </w:tr>
      <w:tr w:rsidR="00AB4E06" w:rsidRPr="00DB3D04" w:rsidTr="00500DA9">
        <w:tc>
          <w:tcPr>
            <w:tcW w:w="4672" w:type="dxa"/>
          </w:tcPr>
          <w:p w:rsidR="00AB4E06" w:rsidRPr="005C5E4C" w:rsidRDefault="00AB4E06" w:rsidP="00500DA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5E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Учреждения культурно-досугового типа</w:t>
            </w:r>
          </w:p>
        </w:tc>
        <w:tc>
          <w:tcPr>
            <w:tcW w:w="4673" w:type="dxa"/>
          </w:tcPr>
          <w:p w:rsidR="00AB4E06" w:rsidRPr="005C5E4C" w:rsidRDefault="00AB4E06" w:rsidP="00C05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5E4C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C05ACB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5C5E4C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="00C05ACB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5C5E4C">
              <w:rPr>
                <w:rFonts w:ascii="Times New Roman" w:hAnsi="Times New Roman" w:cs="Times New Roman"/>
                <w:color w:val="000000" w:themeColor="text1"/>
              </w:rPr>
              <w:t>%</w:t>
            </w:r>
          </w:p>
        </w:tc>
      </w:tr>
    </w:tbl>
    <w:p w:rsidR="00AB4E06" w:rsidRDefault="00AB4E06" w:rsidP="00897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</w:p>
    <w:p w:rsidR="008975C7" w:rsidRPr="00421A6D" w:rsidRDefault="008975C7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>Недостаточный уровень обеспеченности объектами социальной инфраструктуры по ряду направлений предполагает реализацию ряда мероприятий, предусмотренных в муниципальных программах Белоярского района, а также в схеме территориального планирования Белоярского района</w:t>
      </w:r>
      <w:r w:rsidRPr="00421A6D">
        <w:rPr>
          <w:rFonts w:ascii="Times New Roman" w:eastAsia="Times New Roman" w:hAnsi="Times New Roman"/>
          <w:sz w:val="24"/>
          <w:szCs w:val="24"/>
          <w:vertAlign w:val="superscript"/>
          <w:lang w:eastAsia="en-US"/>
        </w:rPr>
        <w:footnoteReference w:id="2"/>
      </w:r>
      <w:r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. </w:t>
      </w:r>
      <w:r w:rsidR="00795F90"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Генеральный план</w:t>
      </w:r>
      <w:r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BC64F9"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сельского</w:t>
      </w:r>
      <w:r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поселения </w:t>
      </w:r>
      <w:r w:rsidR="00BC64F9"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Верхнеказымский</w:t>
      </w:r>
      <w:r w:rsidR="00795F90"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разработан</w:t>
      </w:r>
      <w:r w:rsidRPr="00795F90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на расчетный срок до 2032 года. 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>Последовательность выполнения мероприятий по территориальному планированию, их сроки, определяются органами местного самоуправления Белоярского района исходя из складывающейся социально-экономической обстановки в районе, финансовых возможностей местного бюджета, сроков и этапов реализации соответствующих государственных программ Ханты-Мансийского автономного округа –</w:t>
      </w:r>
      <w:r w:rsidR="00BC64F9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>Югры в части, затрагивающей территорию района, приоритетных национальных проектов.</w:t>
      </w:r>
    </w:p>
    <w:p w:rsidR="008975C7" w:rsidRPr="00F87CA6" w:rsidRDefault="008975C7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r w:rsidRPr="005C6A48">
        <w:rPr>
          <w:rFonts w:ascii="Times New Roman" w:eastAsia="Times New Roman" w:hAnsi="Times New Roman"/>
          <w:sz w:val="24"/>
          <w:szCs w:val="24"/>
          <w:lang w:eastAsia="en-US"/>
        </w:rPr>
        <w:t xml:space="preserve">В соответствии с генеральным планом поселения </w:t>
      </w:r>
      <w:r w:rsidR="00905390">
        <w:rPr>
          <w:rFonts w:ascii="Times New Roman" w:eastAsia="Times New Roman" w:hAnsi="Times New Roman"/>
          <w:sz w:val="24"/>
          <w:szCs w:val="24"/>
          <w:lang w:eastAsia="en-US"/>
        </w:rPr>
        <w:t>Верхнеказымский развитие социальной сферы</w:t>
      </w:r>
      <w:r w:rsidRPr="005C6A48">
        <w:rPr>
          <w:rFonts w:ascii="Times New Roman" w:eastAsia="Times New Roman" w:hAnsi="Times New Roman"/>
          <w:sz w:val="24"/>
          <w:szCs w:val="24"/>
          <w:lang w:eastAsia="en-US"/>
        </w:rPr>
        <w:t xml:space="preserve"> включает в себя мероприятия по проектированию, строительству и реконструкции объектов социальной инфраструктуры, которые предусмотрены соответственно муниципальными программами, </w:t>
      </w:r>
      <w:r w:rsidRPr="009D5193">
        <w:rPr>
          <w:rFonts w:ascii="Times New Roman" w:eastAsia="Times New Roman" w:hAnsi="Times New Roman"/>
          <w:sz w:val="24"/>
          <w:szCs w:val="24"/>
          <w:lang w:eastAsia="en-US"/>
        </w:rPr>
        <w:t xml:space="preserve">стратегией социально-экономического развития Белоярского района, планом мероприятий по реализации стратегии социально-экономического развития поселения предусматривается строительство и ввод в эксплуатацию </w:t>
      </w: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следующих объектов социальной инфраструктуры на период до 2030 года:</w:t>
      </w:r>
    </w:p>
    <w:p w:rsidR="008975C7" w:rsidRPr="00F87CA6" w:rsidRDefault="00F87CA6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bookmarkStart w:id="1" w:name="_Toc413838457"/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1. Реконструкция</w:t>
      </w:r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объектов учебно-образовательного назначения</w:t>
      </w:r>
      <w:bookmarkEnd w:id="1"/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:</w:t>
      </w:r>
    </w:p>
    <w:p w:rsidR="008975C7" w:rsidRPr="00F87CA6" w:rsidRDefault="008975C7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1.1 Дошкольное обра</w:t>
      </w:r>
      <w:r w:rsidR="00F87CA6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зовательное учреждение (1 объект, общей мощностью 50  </w:t>
      </w: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мест), </w:t>
      </w:r>
      <w:r w:rsidR="00F87CA6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реконструируемый</w:t>
      </w: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;</w:t>
      </w:r>
    </w:p>
    <w:p w:rsidR="008975C7" w:rsidRDefault="00F87CA6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1.2</w:t>
      </w:r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Общеобразовательна</w:t>
      </w: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я школа (1 объект, мощностью 220</w:t>
      </w:r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 мест), </w:t>
      </w:r>
      <w:r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реконструируемый.</w:t>
      </w:r>
    </w:p>
    <w:p w:rsidR="00557575" w:rsidRPr="00421A6D" w:rsidRDefault="00557575" w:rsidP="0055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2.</w:t>
      </w:r>
      <w:bookmarkStart w:id="2" w:name="_Toc413838458"/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 Строительство объектов спортивного назначения</w:t>
      </w:r>
      <w:bookmarkEnd w:id="2"/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>:</w:t>
      </w:r>
    </w:p>
    <w:p w:rsidR="00557575" w:rsidRDefault="00557575" w:rsidP="0055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2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.1 </w:t>
      </w:r>
      <w:r w:rsidRPr="00557575">
        <w:rPr>
          <w:rFonts w:ascii="Times New Roman" w:eastAsia="Times New Roman" w:hAnsi="Times New Roman"/>
          <w:sz w:val="24"/>
          <w:szCs w:val="24"/>
          <w:lang w:eastAsia="en-US"/>
        </w:rPr>
        <w:t xml:space="preserve">Физкультурно-оздоровительный комплекс с бассейном 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(1 объект, </w:t>
      </w:r>
      <w:r w:rsidR="00E83848">
        <w:rPr>
          <w:rFonts w:ascii="Times New Roman" w:eastAsia="Times New Roman" w:hAnsi="Times New Roman"/>
          <w:sz w:val="24"/>
          <w:szCs w:val="24"/>
          <w:lang w:eastAsia="en-US"/>
        </w:rPr>
        <w:t xml:space="preserve">мощностью </w:t>
      </w:r>
      <w:r w:rsidR="00E83848" w:rsidRPr="00E83848">
        <w:rPr>
          <w:rFonts w:ascii="Times New Roman" w:eastAsia="Times New Roman" w:hAnsi="Times New Roman"/>
          <w:sz w:val="24"/>
          <w:szCs w:val="24"/>
          <w:lang w:eastAsia="en-US"/>
        </w:rPr>
        <w:t>32 чел./час, 158 м2 зеркала воды</w:t>
      </w:r>
      <w:r w:rsidRPr="00421A6D">
        <w:rPr>
          <w:rFonts w:ascii="Times New Roman" w:eastAsia="Times New Roman" w:hAnsi="Times New Roman"/>
          <w:sz w:val="24"/>
          <w:szCs w:val="24"/>
          <w:lang w:eastAsia="en-US"/>
        </w:rPr>
        <w:t xml:space="preserve">), 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на стадии реализации.</w:t>
      </w:r>
    </w:p>
    <w:p w:rsidR="008975C7" w:rsidRPr="00F87CA6" w:rsidRDefault="00557575" w:rsidP="00897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3</w:t>
      </w:r>
      <w:r w:rsidR="00F87CA6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. Р</w:t>
      </w:r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еконструкция объектов культурно-досуговых учреждений:</w:t>
      </w:r>
    </w:p>
    <w:p w:rsidR="008975C7" w:rsidRPr="00F87CA6" w:rsidRDefault="00557575" w:rsidP="00F87CA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lastRenderedPageBreak/>
        <w:t>3</w:t>
      </w:r>
      <w:r w:rsidR="008975C7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 xml:space="preserve">.1 </w:t>
      </w:r>
      <w:r w:rsidR="00F87CA6" w:rsidRPr="00F87CA6">
        <w:rPr>
          <w:rFonts w:ascii="Times New Roman" w:eastAsia="Times New Roman" w:hAnsi="Times New Roman"/>
          <w:color w:val="000000" w:themeColor="text1"/>
          <w:sz w:val="24"/>
          <w:szCs w:val="24"/>
          <w:lang w:eastAsia="en-US"/>
        </w:rPr>
        <w:t>Учреждение культурно-досугового типа (1 объект), реконструируемый.</w:t>
      </w:r>
    </w:p>
    <w:p w:rsidR="00E34F65" w:rsidRDefault="00E34F65" w:rsidP="00FC083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1B5" w:rsidRDefault="00376A41" w:rsidP="00FC083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FC083A" w:rsidRPr="00FC08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FC083A" w:rsidRPr="00FC08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83A">
        <w:rPr>
          <w:rFonts w:ascii="Times New Roman" w:hAnsi="Times New Roman" w:cs="Times New Roman"/>
          <w:b/>
          <w:sz w:val="24"/>
          <w:szCs w:val="24"/>
        </w:rPr>
        <w:t>Т</w:t>
      </w:r>
      <w:r w:rsidR="00FC083A" w:rsidRPr="00FC083A">
        <w:rPr>
          <w:rFonts w:ascii="Times New Roman" w:hAnsi="Times New Roman" w:cs="Times New Roman"/>
          <w:b/>
          <w:sz w:val="24"/>
          <w:szCs w:val="24"/>
        </w:rPr>
        <w:t xml:space="preserve">ехнико-экономические параметры существующих объектов социальной инфраструктуры </w:t>
      </w:r>
      <w:r w:rsidR="00E66573" w:rsidRPr="00E66573">
        <w:rPr>
          <w:rFonts w:ascii="Times New Roman" w:hAnsi="Times New Roman" w:cs="Times New Roman"/>
          <w:b/>
          <w:sz w:val="24"/>
          <w:szCs w:val="24"/>
        </w:rPr>
        <w:t>сельского поселения Верхнеказымский</w:t>
      </w:r>
      <w:r w:rsidR="00FC083A" w:rsidRPr="00FC083A">
        <w:rPr>
          <w:rFonts w:ascii="Times New Roman" w:hAnsi="Times New Roman" w:cs="Times New Roman"/>
          <w:b/>
          <w:sz w:val="24"/>
          <w:szCs w:val="24"/>
        </w:rPr>
        <w:t>, сложившийся уровень обеспеченности населения услугами в сферах образования, физической культуры и спорта, здравоохранения, культуры</w:t>
      </w:r>
      <w:r w:rsidR="00361384">
        <w:rPr>
          <w:rFonts w:ascii="Times New Roman" w:hAnsi="Times New Roman" w:cs="Times New Roman"/>
          <w:b/>
          <w:sz w:val="24"/>
          <w:szCs w:val="24"/>
        </w:rPr>
        <w:t xml:space="preserve"> (в т. ч. с учетом </w:t>
      </w:r>
      <w:r w:rsidR="00361384" w:rsidRPr="00361384">
        <w:rPr>
          <w:rFonts w:ascii="Times New Roman" w:hAnsi="Times New Roman" w:cs="Times New Roman"/>
          <w:b/>
          <w:sz w:val="24"/>
          <w:szCs w:val="24"/>
        </w:rPr>
        <w:t>прогнозируем</w:t>
      </w:r>
      <w:r w:rsidR="00361384">
        <w:rPr>
          <w:rFonts w:ascii="Times New Roman" w:hAnsi="Times New Roman" w:cs="Times New Roman"/>
          <w:b/>
          <w:sz w:val="24"/>
          <w:szCs w:val="24"/>
        </w:rPr>
        <w:t>ого</w:t>
      </w:r>
      <w:r w:rsidR="00361384" w:rsidRPr="00361384">
        <w:rPr>
          <w:rFonts w:ascii="Times New Roman" w:hAnsi="Times New Roman" w:cs="Times New Roman"/>
          <w:b/>
          <w:sz w:val="24"/>
          <w:szCs w:val="24"/>
        </w:rPr>
        <w:t xml:space="preserve"> спрос</w:t>
      </w:r>
      <w:r w:rsidR="00361384">
        <w:rPr>
          <w:rFonts w:ascii="Times New Roman" w:hAnsi="Times New Roman" w:cs="Times New Roman"/>
          <w:b/>
          <w:sz w:val="24"/>
          <w:szCs w:val="24"/>
        </w:rPr>
        <w:t>а</w:t>
      </w:r>
      <w:r w:rsidR="00361384" w:rsidRPr="00361384">
        <w:rPr>
          <w:rFonts w:ascii="Times New Roman" w:hAnsi="Times New Roman" w:cs="Times New Roman"/>
          <w:b/>
          <w:sz w:val="24"/>
          <w:szCs w:val="24"/>
        </w:rPr>
        <w:t xml:space="preserve"> на услуги социальной инфраструктуры</w:t>
      </w:r>
      <w:r w:rsidR="00361384">
        <w:rPr>
          <w:rFonts w:ascii="Times New Roman" w:hAnsi="Times New Roman" w:cs="Times New Roman"/>
          <w:b/>
          <w:sz w:val="24"/>
          <w:szCs w:val="24"/>
        </w:rPr>
        <w:t>)</w:t>
      </w:r>
    </w:p>
    <w:p w:rsidR="00ED4066" w:rsidRPr="00FC083A" w:rsidRDefault="00ED4066" w:rsidP="00FC083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Современное состояние и развитие отраслей социальной сферы характеризуется следующими основными факторами и тенденциями: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имеющейся широко разветвленной сетью государственных и муниципальных учреждений социальной сферы;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несоответствием существующей сети учреждений социально-культурной сферы и объемом оказываемых ими услуг потребностям населения;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сокращением числа этих учреждений как вследствие структурных изменений отраслей, так и ограниченности финансовых средств на их содержание и поддержание материально-технической базы;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снижением объемов капитальных вложений в социальную сферу, замедлением темпов ввода объектов в эксплуатацию, ростом незавершенного строительства.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Имеющаяся материально-техническая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Сложившиеся условия функционирования и развития учреждений социальной сферы требуют проведения государственной политики, направленной на рациональное использование ограниченных инвестиционных ресурсов.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Разработке инвестиционного плана должен предшествовать анализ экономической ситуации в отраслях социальной сферы и, прежде всего, анализ деятельности учреждений социальной сферы.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 xml:space="preserve">Экономическому анализу подлежат: сеть учреждений социальной сферы, находящихся в федеральной собственности, в собственности </w:t>
      </w:r>
      <w:r w:rsidR="000B685A">
        <w:rPr>
          <w:rFonts w:ascii="Times New Roman" w:eastAsia="Times New Roman" w:hAnsi="Times New Roman"/>
          <w:sz w:val="24"/>
          <w:szCs w:val="24"/>
        </w:rPr>
        <w:t>ХМАО - Югра</w:t>
      </w:r>
      <w:r w:rsidRPr="00376A41">
        <w:rPr>
          <w:rFonts w:ascii="Times New Roman" w:eastAsia="Times New Roman" w:hAnsi="Times New Roman"/>
          <w:sz w:val="24"/>
          <w:szCs w:val="24"/>
        </w:rPr>
        <w:t>, муниципальной собственности; состояние их основных фондов, потенциальная мощность, фактическая загрузка; сеть учреждений иной негосударственной собственности и их мощность (объем оказываемых услуг); обеспечение минимальных нормативных потребностей населения региона по видам социальных услуг.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При составлении плана инвестиционной деятельности по строительству социальных объектов необходимо ориентироваться на:</w:t>
      </w:r>
    </w:p>
    <w:p w:rsidR="00376A41" w:rsidRPr="00376A41" w:rsidRDefault="00795F90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376A41" w:rsidRPr="00376A41">
        <w:rPr>
          <w:rFonts w:ascii="Times New Roman" w:eastAsia="Times New Roman" w:hAnsi="Times New Roman"/>
          <w:sz w:val="24"/>
          <w:szCs w:val="24"/>
        </w:rPr>
        <w:t>структурные изменения, происходящие в отраслях социальной сферы, включая ликвидацию избыточных площадей учреждений этой сферы;</w:t>
      </w:r>
    </w:p>
    <w:p w:rsidR="00376A41" w:rsidRPr="00376A41" w:rsidRDefault="00795F90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376A41" w:rsidRPr="00376A41">
        <w:rPr>
          <w:rFonts w:ascii="Times New Roman" w:eastAsia="Times New Roman" w:hAnsi="Times New Roman"/>
          <w:sz w:val="24"/>
          <w:szCs w:val="24"/>
        </w:rPr>
        <w:t>прогнозируемые объемы гарантированных социальных услуг, рассчитанные на основе нормативов потребности населения в этих услугах, с учетом полной профильной загрузки учреждений;</w:t>
      </w:r>
    </w:p>
    <w:p w:rsidR="00376A41" w:rsidRPr="00376A41" w:rsidRDefault="00795F90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376A41" w:rsidRPr="00376A41">
        <w:rPr>
          <w:rFonts w:ascii="Times New Roman" w:eastAsia="Times New Roman" w:hAnsi="Times New Roman"/>
          <w:sz w:val="24"/>
          <w:szCs w:val="24"/>
        </w:rPr>
        <w:t>расширение, реконструкцию, техническое перевооружение действующих учреждений, работающих с перегрузкой;</w:t>
      </w:r>
    </w:p>
    <w:p w:rsidR="00376A41" w:rsidRPr="00376A41" w:rsidRDefault="00795F90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376A41" w:rsidRPr="00376A41">
        <w:rPr>
          <w:rFonts w:ascii="Times New Roman" w:eastAsia="Times New Roman" w:hAnsi="Times New Roman"/>
          <w:sz w:val="24"/>
          <w:szCs w:val="24"/>
        </w:rPr>
        <w:t>замену ветхого и аварийного фонда, а также помещений, не отвечающих санитарно-эксплуатационным нормам, в случае невозможности осуществления капитального ремонта этого фонда и необходимости его ликвидации.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76A41">
        <w:rPr>
          <w:rFonts w:ascii="Times New Roman" w:eastAsia="Times New Roman" w:hAnsi="Times New Roman"/>
          <w:sz w:val="24"/>
          <w:szCs w:val="24"/>
        </w:rPr>
        <w:t xml:space="preserve">Расчеты потребности субъектов Российской Федерации в объектах здравоохранения, образования и культуры должны осуществляться с учетом данных о мощности (пропускной способности) действующих учреждений в районе, социальных норм и нормативов, одобренных </w:t>
      </w:r>
      <w:hyperlink r:id="rId13" w:history="1">
        <w:r w:rsidRPr="00376A41">
          <w:rPr>
            <w:rFonts w:ascii="Times New Roman" w:eastAsia="Times New Roman" w:hAnsi="Times New Roman"/>
            <w:sz w:val="24"/>
            <w:szCs w:val="24"/>
          </w:rPr>
          <w:t>распоряжением</w:t>
        </w:r>
      </w:hyperlink>
      <w:r w:rsidRPr="00376A41">
        <w:rPr>
          <w:rFonts w:ascii="Times New Roman" w:eastAsia="Times New Roman" w:hAnsi="Times New Roman"/>
          <w:sz w:val="24"/>
          <w:szCs w:val="24"/>
        </w:rPr>
        <w:t xml:space="preserve"> Правительства Российской Федерации от 3 июля 1996 г. </w:t>
      </w:r>
      <w:r w:rsidR="00E34F65">
        <w:rPr>
          <w:rFonts w:ascii="Times New Roman" w:eastAsia="Times New Roman" w:hAnsi="Times New Roman"/>
          <w:sz w:val="24"/>
          <w:szCs w:val="24"/>
        </w:rPr>
        <w:t>№</w:t>
      </w:r>
      <w:r w:rsidRPr="00376A41">
        <w:rPr>
          <w:rFonts w:ascii="Times New Roman" w:eastAsia="Times New Roman" w:hAnsi="Times New Roman"/>
          <w:sz w:val="24"/>
          <w:szCs w:val="24"/>
        </w:rPr>
        <w:t xml:space="preserve"> 1063-р, стандартов предоставления соответствующих социальных услуг, прогноза численности всего населения, в том числе детей, реструктуризации сети </w:t>
      </w:r>
      <w:r w:rsidRPr="00376A41">
        <w:rPr>
          <w:rFonts w:ascii="Times New Roman" w:eastAsia="Times New Roman" w:hAnsi="Times New Roman"/>
          <w:sz w:val="24"/>
          <w:szCs w:val="24"/>
        </w:rPr>
        <w:lastRenderedPageBreak/>
        <w:t>учреждений, а также природно-географических и социально-экономических</w:t>
      </w:r>
      <w:proofErr w:type="gramEnd"/>
      <w:r w:rsidRPr="00376A41">
        <w:rPr>
          <w:rFonts w:ascii="Times New Roman" w:eastAsia="Times New Roman" w:hAnsi="Times New Roman"/>
          <w:sz w:val="24"/>
          <w:szCs w:val="24"/>
        </w:rPr>
        <w:t xml:space="preserve"> особенностей регионов.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учреждений.</w:t>
      </w:r>
    </w:p>
    <w:p w:rsidR="00376A41" w:rsidRPr="00376A41" w:rsidRDefault="00376A41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76A41">
        <w:rPr>
          <w:rFonts w:ascii="Times New Roman" w:eastAsia="Times New Roman" w:hAnsi="Times New Roman"/>
          <w:sz w:val="24"/>
          <w:szCs w:val="24"/>
        </w:rPr>
        <w:t>При определении потребности в учреждениях социальной сферы в сельской местности следует иметь в виду, что важнейшим фактором доступности социальных учреждений для населения является степень удаленности этих учреждений от мест проживания населения. Определение потребности в социальных объектах для сельского населения должно осуществляться также с учетом конкретных условий, влияющих на организацию социальных услуг населению в отдельных районах, городах, областях, краях, республиках (плотность населения, состояние дорог, транспорта, климатические условия и т.д.)</w:t>
      </w:r>
    </w:p>
    <w:p w:rsidR="00FC083A" w:rsidRPr="000B685A" w:rsidRDefault="003E5B97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685A">
        <w:rPr>
          <w:rFonts w:ascii="Times New Roman" w:eastAsia="Times New Roman" w:hAnsi="Times New Roman"/>
          <w:sz w:val="24"/>
          <w:szCs w:val="24"/>
        </w:rPr>
        <w:t xml:space="preserve">Оценка и анализ уровня обеспеченности </w:t>
      </w:r>
      <w:r w:rsidR="002842F8">
        <w:rPr>
          <w:rFonts w:ascii="Times New Roman" w:eastAsia="Times New Roman" w:hAnsi="Times New Roman"/>
          <w:sz w:val="24"/>
          <w:szCs w:val="24"/>
        </w:rPr>
        <w:t>сельского поселения Верхнеказымский</w:t>
      </w:r>
      <w:r w:rsidRPr="000B685A">
        <w:rPr>
          <w:rFonts w:ascii="Times New Roman" w:eastAsia="Times New Roman" w:hAnsi="Times New Roman"/>
          <w:sz w:val="24"/>
          <w:szCs w:val="24"/>
        </w:rPr>
        <w:t xml:space="preserve"> объектами социальной инфраструктуры осуществляется в три этапа:</w:t>
      </w:r>
    </w:p>
    <w:p w:rsidR="009B7419" w:rsidRPr="000B685A" w:rsidRDefault="009B7419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685A">
        <w:rPr>
          <w:rFonts w:ascii="Times New Roman" w:eastAsia="Times New Roman" w:hAnsi="Times New Roman"/>
          <w:sz w:val="24"/>
          <w:szCs w:val="24"/>
        </w:rPr>
        <w:t>1. Анализ существующей ситуации в отраслях социальной сферы и, прежде всего,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</w:t>
      </w:r>
    </w:p>
    <w:p w:rsidR="009B7419" w:rsidRPr="000B685A" w:rsidRDefault="009B7419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685A">
        <w:rPr>
          <w:rFonts w:ascii="Times New Roman" w:eastAsia="Times New Roman" w:hAnsi="Times New Roman"/>
          <w:sz w:val="24"/>
          <w:szCs w:val="24"/>
        </w:rPr>
        <w:t>2. Разработка и обоснование перечня мероприятий  по проектированию, строительству, реконструкции объектов социальной инфраструктуры в соответствии с нормативными требованиями,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социально-экономического развития района, инвестиционными программами 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социальной инфраструктуры.</w:t>
      </w:r>
    </w:p>
    <w:p w:rsidR="009B7419" w:rsidRPr="000B685A" w:rsidRDefault="009B7419" w:rsidP="00DA66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685A">
        <w:rPr>
          <w:rFonts w:ascii="Times New Roman" w:eastAsia="Times New Roman" w:hAnsi="Times New Roman"/>
          <w:sz w:val="24"/>
          <w:szCs w:val="24"/>
        </w:rPr>
        <w:t>3. Разработка плана инвестиционной деятельности по развитию социальной инфраструктуры.</w:t>
      </w:r>
    </w:p>
    <w:p w:rsidR="006C33A2" w:rsidRDefault="006C33A2" w:rsidP="00D46A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081" w:rsidRPr="00C96081" w:rsidRDefault="00376A41" w:rsidP="003E5B9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E186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E186E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C96081" w:rsidRPr="00C96081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C96081" w:rsidRPr="00C96081" w:rsidRDefault="00376A41" w:rsidP="00C960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E5B9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E5B97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3E5B97">
        <w:rPr>
          <w:rFonts w:ascii="Times New Roman" w:hAnsi="Times New Roman" w:cs="Times New Roman"/>
          <w:b/>
          <w:sz w:val="24"/>
          <w:szCs w:val="24"/>
        </w:rPr>
        <w:t xml:space="preserve"> Уровень обеспеченности населения услугами д</w:t>
      </w:r>
      <w:r w:rsidR="00C96081" w:rsidRPr="00C96081">
        <w:rPr>
          <w:rFonts w:ascii="Times New Roman" w:hAnsi="Times New Roman" w:cs="Times New Roman"/>
          <w:b/>
          <w:sz w:val="24"/>
          <w:szCs w:val="24"/>
        </w:rPr>
        <w:t>ошкольно</w:t>
      </w:r>
      <w:r w:rsidR="003E5B97">
        <w:rPr>
          <w:rFonts w:ascii="Times New Roman" w:hAnsi="Times New Roman" w:cs="Times New Roman"/>
          <w:b/>
          <w:sz w:val="24"/>
          <w:szCs w:val="24"/>
        </w:rPr>
        <w:t>го</w:t>
      </w:r>
      <w:r w:rsidR="00C96081" w:rsidRPr="00C96081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="003E5B97">
        <w:rPr>
          <w:rFonts w:ascii="Times New Roman" w:hAnsi="Times New Roman" w:cs="Times New Roman"/>
          <w:b/>
          <w:sz w:val="24"/>
          <w:szCs w:val="24"/>
        </w:rPr>
        <w:t>я</w:t>
      </w:r>
    </w:p>
    <w:p w:rsidR="006C33A2" w:rsidRDefault="006C33A2" w:rsidP="00CA0F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0F92" w:rsidRDefault="00CA0F92" w:rsidP="00CA0F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7C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сельском</w:t>
      </w:r>
      <w:r w:rsidRPr="000507C6">
        <w:rPr>
          <w:rFonts w:ascii="Times New Roman" w:hAnsi="Times New Roman" w:cs="Times New Roman"/>
          <w:sz w:val="24"/>
          <w:szCs w:val="24"/>
        </w:rPr>
        <w:t xml:space="preserve"> поселении </w:t>
      </w:r>
      <w:r>
        <w:rPr>
          <w:rFonts w:ascii="Times New Roman" w:hAnsi="Times New Roman" w:cs="Times New Roman"/>
          <w:sz w:val="24"/>
          <w:szCs w:val="24"/>
        </w:rPr>
        <w:t xml:space="preserve">Верхнеказымский Белоярского муниципального района </w:t>
      </w:r>
      <w:r w:rsidRPr="000507C6">
        <w:rPr>
          <w:rFonts w:ascii="Times New Roman" w:hAnsi="Times New Roman" w:cs="Times New Roman"/>
          <w:sz w:val="24"/>
          <w:szCs w:val="24"/>
        </w:rPr>
        <w:t xml:space="preserve">ХМАО-Югры осуществляют деятельность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07C6">
        <w:rPr>
          <w:rFonts w:ascii="Times New Roman" w:hAnsi="Times New Roman" w:cs="Times New Roman"/>
          <w:sz w:val="24"/>
          <w:szCs w:val="24"/>
        </w:rPr>
        <w:t xml:space="preserve"> дошкольн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0507C6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0507C6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143B6">
        <w:rPr>
          <w:rFonts w:ascii="Times New Roman" w:hAnsi="Times New Roman" w:cs="Times New Roman"/>
          <w:sz w:val="24"/>
          <w:szCs w:val="24"/>
        </w:rPr>
        <w:t xml:space="preserve">, на базе </w:t>
      </w:r>
      <w:r w:rsidR="005143B6" w:rsidRPr="005143B6">
        <w:rPr>
          <w:rFonts w:ascii="Times New Roman" w:hAnsi="Times New Roman" w:cs="Times New Roman"/>
          <w:sz w:val="24"/>
          <w:szCs w:val="24"/>
        </w:rPr>
        <w:t>муниципального автономного общеобразовательного учреждения Белоярского района «Средняя общеобразовательная школа п. Верхнеказымский»</w:t>
      </w:r>
      <w:r w:rsidRPr="000507C6">
        <w:rPr>
          <w:rFonts w:ascii="Times New Roman" w:hAnsi="Times New Roman" w:cs="Times New Roman"/>
          <w:sz w:val="24"/>
          <w:szCs w:val="24"/>
        </w:rPr>
        <w:t xml:space="preserve"> (таблица 4).</w:t>
      </w:r>
    </w:p>
    <w:p w:rsidR="00795F90" w:rsidRDefault="00795F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3B6" w:rsidRPr="005143B6" w:rsidRDefault="005143B6" w:rsidP="005143B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4 - </w:t>
      </w:r>
      <w:r w:rsidRPr="005143B6">
        <w:rPr>
          <w:rFonts w:ascii="Times New Roman" w:hAnsi="Times New Roman" w:cs="Times New Roman"/>
          <w:sz w:val="24"/>
          <w:szCs w:val="24"/>
        </w:rPr>
        <w:t>Основные показатели функционирования учреждений</w:t>
      </w:r>
      <w:r w:rsidR="000A20A9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9"/>
        <w:gridCol w:w="1087"/>
        <w:gridCol w:w="1061"/>
        <w:gridCol w:w="826"/>
        <w:gridCol w:w="973"/>
        <w:gridCol w:w="759"/>
        <w:gridCol w:w="911"/>
        <w:gridCol w:w="831"/>
        <w:gridCol w:w="804"/>
        <w:gridCol w:w="741"/>
      </w:tblGrid>
      <w:tr w:rsidR="005143B6" w:rsidRPr="00415D60" w:rsidTr="005143B6">
        <w:trPr>
          <w:trHeight w:val="583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Наименование, адрес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Год постройки, площадь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Тип здания / материал стен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Проектная мощность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1C41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 xml:space="preserve">Вместимость 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Износ фондов зданий и сооружений, %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Год последнего кап. ремонта (при наличии)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Площадь спортзала, кв.м. (при наличии)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0B329A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/>
                <w:b/>
                <w:sz w:val="16"/>
                <w:szCs w:val="16"/>
              </w:rPr>
              <w:t>Площадь бассейна, кв.м. (при наличии)</w:t>
            </w:r>
          </w:p>
        </w:tc>
      </w:tr>
      <w:tr w:rsidR="005143B6" w:rsidRPr="00415D60" w:rsidTr="005143B6">
        <w:trPr>
          <w:trHeight w:val="1342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5D60">
              <w:rPr>
                <w:rFonts w:ascii="Times New Roman" w:hAnsi="Times New Roman"/>
                <w:sz w:val="20"/>
                <w:szCs w:val="20"/>
              </w:rPr>
              <w:t>Недостаток (-)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5D60">
              <w:rPr>
                <w:rFonts w:ascii="Times New Roman" w:hAnsi="Times New Roman"/>
                <w:sz w:val="20"/>
                <w:szCs w:val="20"/>
              </w:rPr>
              <w:t>избыток (+) мест в школе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415D60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5143B6" w:rsidRPr="00A23FCF" w:rsidTr="005143B6">
        <w:trPr>
          <w:trHeight w:val="1030"/>
          <w:jc w:val="center"/>
        </w:trPr>
        <w:tc>
          <w:tcPr>
            <w:tcW w:w="14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43B6" w:rsidRDefault="005143B6" w:rsidP="00AA1A32">
            <w:pPr>
              <w:pStyle w:val="af5"/>
              <w:spacing w:line="240" w:lineRule="auto"/>
              <w:ind w:left="-87"/>
              <w:jc w:val="left"/>
              <w:rPr>
                <w:rFonts w:ascii="Times New Roman" w:hAnsi="Times New Roman"/>
                <w:sz w:val="20"/>
              </w:rPr>
            </w:pPr>
            <w:r w:rsidRPr="00F83FA0">
              <w:rPr>
                <w:rFonts w:ascii="Times New Roman" w:hAnsi="Times New Roman"/>
                <w:sz w:val="20"/>
              </w:rPr>
              <w:t>Муниципальное автономное общеобразовательное учреждение Белоярского района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F83FA0">
              <w:rPr>
                <w:rFonts w:ascii="Times New Roman" w:hAnsi="Times New Roman"/>
                <w:sz w:val="20"/>
              </w:rPr>
              <w:t>«Средняя общеобразовательная  школа п. Верхнеказымский»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5143B6" w:rsidRDefault="005143B6" w:rsidP="00AA1A32">
            <w:pPr>
              <w:pStyle w:val="af5"/>
              <w:spacing w:line="240" w:lineRule="auto"/>
              <w:ind w:left="-87"/>
              <w:jc w:val="left"/>
              <w:rPr>
                <w:rFonts w:ascii="Times New Roman" w:hAnsi="Times New Roman"/>
                <w:sz w:val="20"/>
              </w:rPr>
            </w:pPr>
          </w:p>
          <w:p w:rsidR="005143B6" w:rsidRPr="00F83FA0" w:rsidRDefault="005143B6" w:rsidP="00AA1A32">
            <w:pPr>
              <w:pStyle w:val="af5"/>
              <w:spacing w:line="240" w:lineRule="auto"/>
              <w:ind w:left="-8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628172,  Ханты-Мансийский а</w:t>
            </w:r>
            <w:r w:rsidRPr="00F83FA0">
              <w:rPr>
                <w:rFonts w:ascii="Times New Roman" w:hAnsi="Times New Roman"/>
                <w:sz w:val="20"/>
              </w:rPr>
              <w:t xml:space="preserve">втономный округ–Югра, Белоярский р-н, </w:t>
            </w:r>
            <w:proofErr w:type="spellStart"/>
            <w:r w:rsidRPr="00F83FA0">
              <w:rPr>
                <w:rFonts w:ascii="Times New Roman" w:hAnsi="Times New Roman"/>
                <w:sz w:val="20"/>
              </w:rPr>
              <w:t>п.Верхнеказымский</w:t>
            </w:r>
            <w:proofErr w:type="spellEnd"/>
            <w:r w:rsidRPr="00F83FA0">
              <w:rPr>
                <w:rFonts w:ascii="Times New Roman" w:hAnsi="Times New Roman"/>
                <w:sz w:val="20"/>
              </w:rPr>
              <w:t xml:space="preserve">, 3-й </w:t>
            </w:r>
            <w:proofErr w:type="spellStart"/>
            <w:r w:rsidRPr="00F83FA0">
              <w:rPr>
                <w:rFonts w:ascii="Times New Roman" w:hAnsi="Times New Roman"/>
                <w:sz w:val="20"/>
              </w:rPr>
              <w:t>мкр</w:t>
            </w:r>
            <w:proofErr w:type="spellEnd"/>
            <w:r w:rsidRPr="00F83FA0">
              <w:rPr>
                <w:rFonts w:ascii="Times New Roman" w:hAnsi="Times New Roman"/>
                <w:sz w:val="20"/>
              </w:rPr>
              <w:t>, д.16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733319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школы – 2002г., площадь – 3872м2</w:t>
            </w:r>
          </w:p>
        </w:tc>
        <w:tc>
          <w:tcPr>
            <w:tcW w:w="9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Default="005143B6" w:rsidP="00AA1A32">
            <w:r w:rsidRPr="00FE5097">
              <w:rPr>
                <w:rFonts w:ascii="Times New Roman" w:hAnsi="Times New Roman"/>
                <w:sz w:val="20"/>
                <w:szCs w:val="20"/>
              </w:rPr>
              <w:t>Капитальное / кирпичное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B83FA2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3FA2">
              <w:rPr>
                <w:rFonts w:ascii="Times New Roman" w:hAnsi="Times New Roman"/>
                <w:sz w:val="20"/>
                <w:szCs w:val="20"/>
              </w:rPr>
              <w:t>281</w:t>
            </w:r>
          </w:p>
        </w:tc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143B6" w:rsidRPr="00A23FCF" w:rsidTr="005143B6">
        <w:trPr>
          <w:trHeight w:val="1030"/>
          <w:jc w:val="center"/>
        </w:trPr>
        <w:tc>
          <w:tcPr>
            <w:tcW w:w="14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43B6" w:rsidRPr="00F83FA0" w:rsidRDefault="005143B6" w:rsidP="00AA1A32">
            <w:pPr>
              <w:pStyle w:val="af5"/>
              <w:spacing w:line="240" w:lineRule="auto"/>
              <w:ind w:left="-87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B6" w:rsidRPr="00733319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групп дошкольного образования (д/с) – 2010г., площадь – 3010,5м2</w:t>
            </w:r>
          </w:p>
        </w:tc>
        <w:tc>
          <w:tcPr>
            <w:tcW w:w="9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Default="005143B6" w:rsidP="00AA1A32">
            <w:r w:rsidRPr="00FE5097">
              <w:rPr>
                <w:rFonts w:ascii="Times New Roman" w:hAnsi="Times New Roman"/>
                <w:sz w:val="20"/>
                <w:szCs w:val="20"/>
              </w:rPr>
              <w:t>Капитальное / кирпичное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E96C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96C3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143B6" w:rsidRPr="00B83FA2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3FA2">
              <w:rPr>
                <w:rFonts w:ascii="Times New Roman" w:hAnsi="Times New Roman"/>
                <w:sz w:val="20"/>
                <w:szCs w:val="20"/>
              </w:rPr>
              <w:t>79,3</w:t>
            </w:r>
          </w:p>
        </w:tc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43B6" w:rsidRPr="00A23FCF" w:rsidRDefault="005143B6" w:rsidP="00AA1A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A0F92" w:rsidRDefault="00CA0F92" w:rsidP="00CA0F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0F92" w:rsidRPr="000507C6" w:rsidRDefault="00CA0F92" w:rsidP="00CA0F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7C6">
        <w:rPr>
          <w:rFonts w:ascii="Times New Roman" w:hAnsi="Times New Roman" w:cs="Times New Roman"/>
          <w:sz w:val="24"/>
          <w:szCs w:val="24"/>
        </w:rPr>
        <w:t xml:space="preserve">Для определения нормативной потребности в реализации на территории </w:t>
      </w:r>
      <w:r w:rsidR="005143B6">
        <w:rPr>
          <w:rFonts w:ascii="Times New Roman" w:hAnsi="Times New Roman" w:cs="Times New Roman"/>
          <w:sz w:val="24"/>
          <w:szCs w:val="24"/>
        </w:rPr>
        <w:t>поселения</w:t>
      </w:r>
      <w:r w:rsidRPr="000507C6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услуг используется Методика, одобренная распоряжением Правительства Российской Федерации от 19.10.1999 </w:t>
      </w:r>
      <w:r w:rsidR="00F20816">
        <w:rPr>
          <w:rFonts w:ascii="Times New Roman" w:hAnsi="Times New Roman" w:cs="Times New Roman"/>
          <w:sz w:val="24"/>
          <w:szCs w:val="24"/>
        </w:rPr>
        <w:t>№</w:t>
      </w:r>
      <w:r w:rsidRPr="000507C6">
        <w:rPr>
          <w:rFonts w:ascii="Times New Roman" w:hAnsi="Times New Roman" w:cs="Times New Roman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F20816">
        <w:rPr>
          <w:rFonts w:ascii="Times New Roman" w:hAnsi="Times New Roman" w:cs="Times New Roman"/>
          <w:sz w:val="24"/>
          <w:szCs w:val="24"/>
        </w:rPr>
        <w:t xml:space="preserve">                 №</w:t>
      </w:r>
      <w:r w:rsidRPr="000507C6">
        <w:rPr>
          <w:rFonts w:ascii="Times New Roman" w:hAnsi="Times New Roman" w:cs="Times New Roman"/>
          <w:sz w:val="24"/>
          <w:szCs w:val="24"/>
        </w:rPr>
        <w:t xml:space="preserve"> 1767-р, от 23.11.2009 </w:t>
      </w:r>
      <w:r w:rsidR="00F20816">
        <w:rPr>
          <w:rFonts w:ascii="Times New Roman" w:hAnsi="Times New Roman" w:cs="Times New Roman"/>
          <w:sz w:val="24"/>
          <w:szCs w:val="24"/>
        </w:rPr>
        <w:t>№</w:t>
      </w:r>
      <w:r w:rsidRPr="000507C6">
        <w:rPr>
          <w:rFonts w:ascii="Times New Roman" w:hAnsi="Times New Roman" w:cs="Times New Roman"/>
          <w:sz w:val="24"/>
          <w:szCs w:val="24"/>
        </w:rPr>
        <w:t xml:space="preserve"> 1767-р). Вместе с тем данное распоряжение носит рекомендательный характер, а органы исполнительной власти субъектов Российской Федерации могут самостоятельно определять порядок их применения с учетом имеющихся материальных, финансовых ресурсов и региональных особенностей.</w:t>
      </w:r>
    </w:p>
    <w:p w:rsidR="00CA0F92" w:rsidRPr="000507C6" w:rsidRDefault="00CA0F92" w:rsidP="00CA0F92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07C6">
        <w:rPr>
          <w:rFonts w:ascii="Times New Roman" w:hAnsi="Times New Roman" w:cs="Times New Roman"/>
          <w:sz w:val="24"/>
          <w:szCs w:val="24"/>
        </w:rPr>
        <w:t>В настоящее время в Ханты-Мансийском автономном округе –</w:t>
      </w:r>
      <w:r w:rsidR="00F20816">
        <w:rPr>
          <w:rFonts w:ascii="Times New Roman" w:hAnsi="Times New Roman" w:cs="Times New Roman"/>
          <w:sz w:val="24"/>
          <w:szCs w:val="24"/>
        </w:rPr>
        <w:t xml:space="preserve"> </w:t>
      </w:r>
      <w:r w:rsidRPr="000507C6">
        <w:rPr>
          <w:rFonts w:ascii="Times New Roman" w:hAnsi="Times New Roman" w:cs="Times New Roman"/>
          <w:sz w:val="24"/>
          <w:szCs w:val="24"/>
        </w:rPr>
        <w:t xml:space="preserve">Югре действует Закон Ханты-Мансийского АО - Югры от 18 июля </w:t>
      </w:r>
      <w:smartTag w:uri="urn:schemas-microsoft-com:office:smarttags" w:element="metricconverter">
        <w:smartTagPr>
          <w:attr w:name="ProductID" w:val="2007 г"/>
        </w:smartTagPr>
        <w:r w:rsidRPr="000507C6">
          <w:rPr>
            <w:rFonts w:ascii="Times New Roman" w:hAnsi="Times New Roman" w:cs="Times New Roman"/>
            <w:sz w:val="24"/>
            <w:szCs w:val="24"/>
          </w:rPr>
          <w:t>2007 г</w:t>
        </w:r>
      </w:smartTag>
      <w:r w:rsidRPr="000507C6">
        <w:rPr>
          <w:rFonts w:ascii="Times New Roman" w:hAnsi="Times New Roman" w:cs="Times New Roman"/>
          <w:sz w:val="24"/>
          <w:szCs w:val="24"/>
        </w:rPr>
        <w:t xml:space="preserve">. </w:t>
      </w:r>
      <w:r w:rsidR="00F20816">
        <w:rPr>
          <w:rFonts w:ascii="Times New Roman" w:hAnsi="Times New Roman" w:cs="Times New Roman"/>
          <w:sz w:val="24"/>
          <w:szCs w:val="24"/>
        </w:rPr>
        <w:t>№</w:t>
      </w:r>
      <w:r w:rsidRPr="000507C6">
        <w:rPr>
          <w:rFonts w:ascii="Times New Roman" w:hAnsi="Times New Roman" w:cs="Times New Roman"/>
          <w:sz w:val="24"/>
          <w:szCs w:val="24"/>
        </w:rPr>
        <w:t xml:space="preserve"> 84-оз «О региональном нормативе обеспеченности населения Ханты-Мансийского автономного округа - Югры дошкольными образовательными организациями» и </w:t>
      </w:r>
      <w:hyperlink r:id="rId14" w:history="1">
        <w:r w:rsidRPr="000507C6">
          <w:rPr>
            <w:rFonts w:ascii="Times New Roman" w:hAnsi="Times New Roman" w:cs="Times New Roman"/>
            <w:sz w:val="24"/>
            <w:szCs w:val="24"/>
          </w:rPr>
          <w:t xml:space="preserve">Закон Ханты-Мансийского АО - Югры от 25 июня 2012 г. </w:t>
        </w:r>
        <w:r w:rsidR="00F20816">
          <w:rPr>
            <w:rFonts w:ascii="Times New Roman" w:hAnsi="Times New Roman" w:cs="Times New Roman"/>
            <w:sz w:val="24"/>
            <w:szCs w:val="24"/>
          </w:rPr>
          <w:t>№</w:t>
        </w:r>
        <w:r w:rsidRPr="000507C6">
          <w:rPr>
            <w:rFonts w:ascii="Times New Roman" w:hAnsi="Times New Roman" w:cs="Times New Roman"/>
            <w:sz w:val="24"/>
            <w:szCs w:val="24"/>
          </w:rPr>
          <w:t xml:space="preserve"> 78-оз  «О внесении изменения в статью 1 Закона Ханты-Мансийского автономного округа - Югры «О региональном нормативе обеспеченности населения Ханты-Мансийского автономного</w:t>
        </w:r>
        <w:proofErr w:type="gramEnd"/>
        <w:r w:rsidRPr="000507C6">
          <w:rPr>
            <w:rFonts w:ascii="Times New Roman" w:hAnsi="Times New Roman" w:cs="Times New Roman"/>
            <w:sz w:val="24"/>
            <w:szCs w:val="24"/>
          </w:rPr>
          <w:t xml:space="preserve"> округа - Югры дошкольными образовательными учреждениями</w:t>
        </w:r>
      </w:hyperlink>
      <w:r w:rsidRPr="000507C6">
        <w:rPr>
          <w:rFonts w:ascii="Times New Roman" w:hAnsi="Times New Roman" w:cs="Times New Roman"/>
          <w:sz w:val="24"/>
          <w:szCs w:val="24"/>
        </w:rPr>
        <w:t>». В соответствии с ними региональный норматив обеспеченности дошкольными образовательными организациями составляет для городской и сельской местности 70 мест на 100 детей дошкольного возраста.</w:t>
      </w:r>
    </w:p>
    <w:p w:rsidR="00CA0F92" w:rsidRDefault="00CA0F92" w:rsidP="00CA0F92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соотношения текущих и прогнозируемых (с учетом динамики роста численности населения дошкольного возраста (Рисунок 8)) нормативных и фактических значений по показателю «Количество мест в дошкольных образовательных учреждениях» представлены в таблицах 5,6.</w:t>
      </w:r>
    </w:p>
    <w:p w:rsidR="000F3282" w:rsidRDefault="000F3282" w:rsidP="00CA0F92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3282" w:rsidRDefault="000F3282" w:rsidP="000F328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055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A0F92" w:rsidRPr="000507C6" w:rsidRDefault="000F3282" w:rsidP="00CA0F9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A0F92"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исунок 8 – Прогноз численности населения дошкольного возраста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 w:rsidR="00CA0F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</w:t>
      </w:r>
      <w:r w:rsidR="00795F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Верхнеказымский </w:t>
      </w:r>
      <w:r w:rsidR="00CA0F92"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Белоярск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муниципального района </w:t>
      </w:r>
      <w:r w:rsidR="00CA0F92"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>ХМАО – Ю</w:t>
      </w:r>
      <w:r w:rsidR="00927D52"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="00CA0F92"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до 2030 г.</w:t>
      </w:r>
    </w:p>
    <w:p w:rsidR="000F3282" w:rsidRDefault="000F3282" w:rsidP="00CA0F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0F92" w:rsidRPr="004119D5" w:rsidRDefault="00CA0F92" w:rsidP="00CA0F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19D5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5 – Соотношение текущих нормативных и фактических значений по показателю «Количество мест в дошкольных образовательных учреждениях»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7"/>
        <w:gridCol w:w="967"/>
        <w:gridCol w:w="915"/>
        <w:gridCol w:w="971"/>
        <w:gridCol w:w="1015"/>
        <w:gridCol w:w="1015"/>
        <w:gridCol w:w="1017"/>
        <w:gridCol w:w="1015"/>
      </w:tblGrid>
      <w:tr w:rsidR="000F3282" w:rsidRPr="000F3282" w:rsidTr="00F87CA6">
        <w:trPr>
          <w:trHeight w:val="765"/>
        </w:trPr>
        <w:tc>
          <w:tcPr>
            <w:tcW w:w="1388" w:type="pct"/>
            <w:shd w:val="clear" w:color="auto" w:fill="auto"/>
            <w:hideMark/>
          </w:tcPr>
          <w:p w:rsidR="000F3282" w:rsidRPr="00F87CA6" w:rsidRDefault="00F87CA6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Наименование территории</w:t>
            </w:r>
          </w:p>
        </w:tc>
        <w:tc>
          <w:tcPr>
            <w:tcW w:w="505" w:type="pct"/>
            <w:shd w:val="clear" w:color="auto" w:fill="auto"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Численность детей дошкольного возраста, человек</w:t>
            </w:r>
          </w:p>
        </w:tc>
        <w:tc>
          <w:tcPr>
            <w:tcW w:w="478" w:type="pct"/>
            <w:shd w:val="clear" w:color="auto" w:fill="auto"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Норматив числа мест на 100 детей</w:t>
            </w:r>
          </w:p>
        </w:tc>
        <w:tc>
          <w:tcPr>
            <w:tcW w:w="507" w:type="pct"/>
            <w:shd w:val="clear" w:color="auto" w:fill="auto"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Нормативное число мест</w:t>
            </w:r>
          </w:p>
        </w:tc>
        <w:tc>
          <w:tcPr>
            <w:tcW w:w="530" w:type="pct"/>
            <w:shd w:val="clear" w:color="auto" w:fill="auto"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Фактическое число мест </w:t>
            </w:r>
          </w:p>
        </w:tc>
        <w:tc>
          <w:tcPr>
            <w:tcW w:w="530" w:type="pct"/>
            <w:shd w:val="clear" w:color="auto" w:fill="auto"/>
            <w:noWrap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% обеспеченности</w:t>
            </w:r>
          </w:p>
        </w:tc>
        <w:tc>
          <w:tcPr>
            <w:tcW w:w="531" w:type="pct"/>
            <w:shd w:val="clear" w:color="auto" w:fill="auto"/>
            <w:noWrap/>
            <w:hideMark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Число детей на 1 имеющееся место</w:t>
            </w:r>
          </w:p>
        </w:tc>
        <w:tc>
          <w:tcPr>
            <w:tcW w:w="530" w:type="pct"/>
          </w:tcPr>
          <w:p w:rsidR="000F3282" w:rsidRPr="00F87CA6" w:rsidRDefault="000F3282" w:rsidP="00F87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87CA6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Дефицит/профицит (мест)</w:t>
            </w:r>
          </w:p>
        </w:tc>
      </w:tr>
      <w:tr w:rsidR="00E96C32" w:rsidRPr="000F3282" w:rsidTr="00E96C32">
        <w:trPr>
          <w:trHeight w:val="255"/>
        </w:trPr>
        <w:tc>
          <w:tcPr>
            <w:tcW w:w="1388" w:type="pct"/>
            <w:shd w:val="clear" w:color="auto" w:fill="auto"/>
            <w:hideMark/>
          </w:tcPr>
          <w:p w:rsidR="00E96C32" w:rsidRPr="000F3282" w:rsidRDefault="00E96C32" w:rsidP="00E96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624F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Белоярский муниципальный район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2897</w:t>
            </w:r>
          </w:p>
        </w:tc>
        <w:tc>
          <w:tcPr>
            <w:tcW w:w="478" w:type="pct"/>
            <w:shd w:val="clear" w:color="auto" w:fill="auto"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2009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1765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87,9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6C32">
              <w:rPr>
                <w:rFonts w:ascii="Times New Roman" w:eastAsia="Times New Roman" w:hAnsi="Times New Roman" w:cs="Times New Roman"/>
                <w:sz w:val="16"/>
                <w:szCs w:val="16"/>
              </w:rPr>
              <w:t>0,88</w:t>
            </w:r>
          </w:p>
        </w:tc>
        <w:tc>
          <w:tcPr>
            <w:tcW w:w="530" w:type="pct"/>
            <w:vAlign w:val="center"/>
          </w:tcPr>
          <w:p w:rsidR="00E96C3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4F8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244</w:t>
            </w:r>
          </w:p>
        </w:tc>
      </w:tr>
      <w:tr w:rsidR="000F3282" w:rsidRPr="000F3282" w:rsidTr="00E96C32">
        <w:trPr>
          <w:trHeight w:val="255"/>
        </w:trPr>
        <w:tc>
          <w:tcPr>
            <w:tcW w:w="1388" w:type="pct"/>
            <w:shd w:val="clear" w:color="auto" w:fill="auto"/>
            <w:vAlign w:val="center"/>
            <w:hideMark/>
          </w:tcPr>
          <w:p w:rsidR="000F3282" w:rsidRPr="000F3282" w:rsidRDefault="00E27702" w:rsidP="000F32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</w:t>
            </w:r>
            <w:r w:rsidR="00531A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</w:t>
            </w:r>
            <w:proofErr w:type="spellEnd"/>
            <w:r w:rsidR="00531A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 Верхнеказымский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0F3282" w:rsidRPr="000F3282" w:rsidRDefault="000F328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3282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478" w:type="pct"/>
            <w:shd w:val="clear" w:color="auto" w:fill="auto"/>
            <w:vAlign w:val="center"/>
            <w:hideMark/>
          </w:tcPr>
          <w:p w:rsidR="000F3282" w:rsidRPr="000F3282" w:rsidRDefault="000F328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3282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0F3282" w:rsidRPr="000F3282" w:rsidRDefault="000F328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3282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:rsidR="000F3282" w:rsidRPr="000F3282" w:rsidRDefault="00ED4066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:rsidR="000F3282" w:rsidRPr="000F3282" w:rsidRDefault="000F328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3282">
              <w:rPr>
                <w:rFonts w:ascii="Times New Roman" w:eastAsia="Times New Roman" w:hAnsi="Times New Roman" w:cs="Times New Roman"/>
                <w:sz w:val="16"/>
                <w:szCs w:val="16"/>
              </w:rPr>
              <w:t>114,9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0F3282" w:rsidRPr="000F3282" w:rsidRDefault="000F328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F3282">
              <w:rPr>
                <w:rFonts w:ascii="Times New Roman" w:eastAsia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530" w:type="pct"/>
            <w:vAlign w:val="center"/>
          </w:tcPr>
          <w:p w:rsidR="000F3282" w:rsidRPr="000F3282" w:rsidRDefault="00E96C32" w:rsidP="00E96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+15</w:t>
            </w:r>
          </w:p>
        </w:tc>
      </w:tr>
    </w:tbl>
    <w:p w:rsidR="000F3282" w:rsidRDefault="000F3282" w:rsidP="00CA0F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A0F92" w:rsidRPr="004119D5" w:rsidRDefault="00CA0F92" w:rsidP="00CA0F92">
      <w:pPr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4119D5">
        <w:rPr>
          <w:rFonts w:ascii="Times New Roman" w:eastAsia="Times New Roman" w:hAnsi="Times New Roman" w:cs="Times New Roman"/>
          <w:color w:val="000000"/>
          <w:sz w:val="24"/>
          <w:szCs w:val="28"/>
        </w:rPr>
        <w:t>Таблица 6 – Соотношение прогнозируемых нормативных и фактических значений по показателю «Количество мест в дошкольных образовательных учреждениях» с учетом изменения демографических показателей к 2030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5"/>
        <w:gridCol w:w="1133"/>
        <w:gridCol w:w="756"/>
        <w:gridCol w:w="957"/>
        <w:gridCol w:w="925"/>
        <w:gridCol w:w="1020"/>
        <w:gridCol w:w="1053"/>
        <w:gridCol w:w="1053"/>
      </w:tblGrid>
      <w:tr w:rsidR="00CA0F92" w:rsidRPr="00C624F8" w:rsidTr="00CA0F92">
        <w:trPr>
          <w:trHeight w:val="20"/>
        </w:trPr>
        <w:tc>
          <w:tcPr>
            <w:tcW w:w="1397" w:type="pct"/>
            <w:shd w:val="clear" w:color="auto" w:fill="auto"/>
            <w:hideMark/>
          </w:tcPr>
          <w:p w:rsidR="00CA0F92" w:rsidRPr="009F0B98" w:rsidRDefault="00F87CA6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Наименование террито</w:t>
            </w:r>
            <w:r w:rsidR="000B32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ии</w:t>
            </w:r>
          </w:p>
        </w:tc>
        <w:tc>
          <w:tcPr>
            <w:tcW w:w="592" w:type="pct"/>
            <w:shd w:val="clear" w:color="auto" w:fill="auto"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Прогнозируемая к 2030г. численность детей дошкольного возраста, человек</w:t>
            </w:r>
          </w:p>
        </w:tc>
        <w:tc>
          <w:tcPr>
            <w:tcW w:w="395" w:type="pct"/>
            <w:shd w:val="clear" w:color="auto" w:fill="auto"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Норматив числа мест на 100 детей</w:t>
            </w:r>
          </w:p>
        </w:tc>
        <w:tc>
          <w:tcPr>
            <w:tcW w:w="500" w:type="pct"/>
            <w:shd w:val="clear" w:color="auto" w:fill="auto"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Нормативное число мест в дошкольных учреждениях</w:t>
            </w:r>
          </w:p>
        </w:tc>
        <w:tc>
          <w:tcPr>
            <w:tcW w:w="483" w:type="pct"/>
            <w:shd w:val="clear" w:color="auto" w:fill="auto"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Фактическое число мест в дошкольных учреждениях</w:t>
            </w:r>
          </w:p>
        </w:tc>
        <w:tc>
          <w:tcPr>
            <w:tcW w:w="533" w:type="pct"/>
            <w:shd w:val="clear" w:color="auto" w:fill="auto"/>
            <w:noWrap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% обеспеченности</w:t>
            </w:r>
          </w:p>
        </w:tc>
        <w:tc>
          <w:tcPr>
            <w:tcW w:w="550" w:type="pct"/>
            <w:shd w:val="clear" w:color="auto" w:fill="auto"/>
            <w:noWrap/>
            <w:hideMark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Число детей на 1 имеющееся место</w:t>
            </w:r>
          </w:p>
        </w:tc>
        <w:tc>
          <w:tcPr>
            <w:tcW w:w="550" w:type="pct"/>
          </w:tcPr>
          <w:p w:rsidR="00CA0F92" w:rsidRPr="009F0B98" w:rsidRDefault="00CA0F92" w:rsidP="00CA0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F0B9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Дефицит/профицит (мест)</w:t>
            </w:r>
          </w:p>
        </w:tc>
      </w:tr>
      <w:tr w:rsidR="00051DFF" w:rsidRPr="00C624F8" w:rsidTr="00051DFF">
        <w:trPr>
          <w:trHeight w:val="20"/>
        </w:trPr>
        <w:tc>
          <w:tcPr>
            <w:tcW w:w="1397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624F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Белоярский муниципальный район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2870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1994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1765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88,5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0,89</w:t>
            </w:r>
          </w:p>
        </w:tc>
        <w:tc>
          <w:tcPr>
            <w:tcW w:w="550" w:type="pct"/>
            <w:vAlign w:val="center"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-229</w:t>
            </w:r>
          </w:p>
        </w:tc>
      </w:tr>
      <w:tr w:rsidR="00051DFF" w:rsidRPr="00C624F8" w:rsidTr="00051DFF">
        <w:trPr>
          <w:trHeight w:val="360"/>
        </w:trPr>
        <w:tc>
          <w:tcPr>
            <w:tcW w:w="1397" w:type="pct"/>
            <w:shd w:val="clear" w:color="auto" w:fill="auto"/>
            <w:vAlign w:val="center"/>
            <w:hideMark/>
          </w:tcPr>
          <w:p w:rsidR="00051DFF" w:rsidRPr="00C624F8" w:rsidRDefault="00E27702" w:rsidP="00531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</w:t>
            </w:r>
            <w:r w:rsidR="00531A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</w:t>
            </w:r>
            <w:proofErr w:type="spellEnd"/>
            <w:r w:rsidR="00531A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 Верхнеказымский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395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051DFF" w:rsidRPr="00C624F8" w:rsidRDefault="00ED4066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106,7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1DFF">
              <w:rPr>
                <w:rFonts w:ascii="Times New Roman" w:eastAsia="Times New Roman" w:hAnsi="Times New Roman" w:cs="Times New Roman"/>
                <w:sz w:val="16"/>
                <w:szCs w:val="16"/>
              </w:rPr>
              <w:t>1,07</w:t>
            </w:r>
          </w:p>
        </w:tc>
        <w:tc>
          <w:tcPr>
            <w:tcW w:w="550" w:type="pct"/>
            <w:vAlign w:val="center"/>
          </w:tcPr>
          <w:p w:rsidR="00051DFF" w:rsidRPr="00C624F8" w:rsidRDefault="00051DFF" w:rsidP="0005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+7</w:t>
            </w:r>
          </w:p>
        </w:tc>
      </w:tr>
    </w:tbl>
    <w:p w:rsidR="00CA0F92" w:rsidRPr="004119D5" w:rsidRDefault="00CA0F92" w:rsidP="00CA0F9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p w:rsidR="00C96081" w:rsidRDefault="00C96081" w:rsidP="00E66573">
      <w:pPr>
        <w:shd w:val="clear" w:color="auto" w:fill="FFFFFF"/>
        <w:spacing w:after="96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анализа обеспеченности местами в дошкольн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и сельского поселения Верхнеказымский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района </w:t>
      </w:r>
      <w:proofErr w:type="spellStart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ХМАО-Югра</w:t>
      </w:r>
      <w:proofErr w:type="spellEnd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демонстрируют незначительн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снижение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показателей обеспеченности местами в ДОУ на фоне прогнозируемого </w:t>
      </w:r>
      <w:r w:rsidR="00051DFF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числа детей дошкольного возраста к 2030 году. Вместе с тем имеющиеся инфрас</w:t>
      </w:r>
      <w:r w:rsidR="00E66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труктурные возможности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формируют значительный задел в части необходимого обеспечения детей местами в дошкольных образовательных учреждениях вплоть до 2030 года. </w:t>
      </w:r>
    </w:p>
    <w:p w:rsidR="000847DF" w:rsidRDefault="000847DF" w:rsidP="000847DF">
      <w:pPr>
        <w:shd w:val="clear" w:color="auto" w:fill="FFFFFF"/>
        <w:spacing w:after="96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данными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Генерального плана сельского поселения Верхнеказымский</w:t>
      </w:r>
      <w:r w:rsidRPr="00A53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муниципального района </w:t>
      </w:r>
      <w:r w:rsidRPr="0008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территории поселения предусматривается реконструкция здания групп дошкольного образования при муниципальном автономном общеобразовательном учреждении Белоярского района </w:t>
      </w:r>
      <w:r w:rsidR="00E73EF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0847D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общеобразовательная школа</w:t>
      </w:r>
      <w:r w:rsidR="00E73EF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847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данн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рост значения показателя «</w:t>
      </w:r>
      <w:r w:rsidRPr="000847DF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Фактическое число мест в дошкольных учреждениях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 115 до 165 мест.</w:t>
      </w:r>
    </w:p>
    <w:p w:rsidR="000847DF" w:rsidRDefault="000847DF" w:rsidP="000847DF">
      <w:pPr>
        <w:shd w:val="clear" w:color="auto" w:fill="FFFFFF"/>
        <w:spacing w:after="96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Pr="00C96081" w:rsidRDefault="000B685A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1.2.1.2</w:t>
      </w:r>
      <w:r w:rsidR="003F60D5">
        <w:rPr>
          <w:rFonts w:ascii="Times New Roman" w:hAnsi="Times New Roman" w:cs="Times New Roman"/>
          <w:b/>
          <w:sz w:val="24"/>
          <w:szCs w:val="24"/>
        </w:rPr>
        <w:t xml:space="preserve"> Уровень обеспеченности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="00C96081" w:rsidRPr="00C96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бщеобразовательны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  <w:r w:rsidR="00C96081" w:rsidRPr="00C96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учреждения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</w:p>
    <w:p w:rsidR="00C96081" w:rsidRPr="00C96081" w:rsidRDefault="00C96081" w:rsidP="00376A41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В Белоярском</w:t>
      </w:r>
      <w:r w:rsidR="00FF2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муниципальном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районе ХМАО-Югра осуществляют деятельность 10 </w:t>
      </w:r>
      <w:r w:rsidR="00DA0A42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зовательных учреждений: </w:t>
      </w:r>
      <w:r w:rsidR="00FF271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них в </w:t>
      </w:r>
      <w:proofErr w:type="spellStart"/>
      <w:r w:rsidR="00FF271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F2711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Верхнеказымский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Default="00C96081" w:rsidP="00C9608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608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329A">
        <w:rPr>
          <w:rFonts w:ascii="Times New Roman" w:hAnsi="Times New Roman" w:cs="Times New Roman"/>
          <w:sz w:val="24"/>
          <w:szCs w:val="24"/>
        </w:rPr>
        <w:t>7</w:t>
      </w:r>
      <w:r w:rsidRPr="00C96081">
        <w:rPr>
          <w:rFonts w:ascii="Times New Roman" w:hAnsi="Times New Roman" w:cs="Times New Roman"/>
          <w:sz w:val="24"/>
          <w:szCs w:val="24"/>
        </w:rPr>
        <w:t xml:space="preserve"> - Основные показатели функционирования </w:t>
      </w:r>
      <w:r w:rsidR="00FF271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C96081">
        <w:rPr>
          <w:rFonts w:ascii="Times New Roman" w:hAnsi="Times New Roman" w:cs="Times New Roman"/>
          <w:sz w:val="24"/>
          <w:szCs w:val="24"/>
        </w:rPr>
        <w:t xml:space="preserve"> учреждений </w:t>
      </w:r>
      <w:r w:rsidR="00FF2711">
        <w:rPr>
          <w:rFonts w:ascii="Times New Roman" w:hAnsi="Times New Roman" w:cs="Times New Roman"/>
          <w:sz w:val="24"/>
          <w:szCs w:val="24"/>
        </w:rPr>
        <w:t>сельского поселения Верхнеказымский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96"/>
        <w:gridCol w:w="993"/>
        <w:gridCol w:w="1134"/>
        <w:gridCol w:w="850"/>
        <w:gridCol w:w="594"/>
        <w:gridCol w:w="691"/>
        <w:gridCol w:w="947"/>
        <w:gridCol w:w="866"/>
        <w:gridCol w:w="814"/>
        <w:gridCol w:w="760"/>
      </w:tblGrid>
      <w:tr w:rsidR="00C96081" w:rsidRPr="00C96081" w:rsidTr="00E66573">
        <w:trPr>
          <w:trHeight w:val="583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Наименование, адрес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Год постройки, площадь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Тип здания / материал стен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Проектная мощность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Вместимость школы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Износ фондов зданий и сооружений, %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Год последнего кап. ремонта (при наличии)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Площадь спортзала, кв.м. (при наличии)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Площадь бассейна, кв.м. (при наличии)</w:t>
            </w:r>
          </w:p>
        </w:tc>
      </w:tr>
      <w:tr w:rsidR="00C96081" w:rsidRPr="00C96081" w:rsidTr="00ED4066">
        <w:trPr>
          <w:trHeight w:val="983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Недостаток (-)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0B329A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hAnsi="Times New Roman" w:cs="Times New Roman"/>
                <w:b/>
                <w:sz w:val="16"/>
                <w:szCs w:val="16"/>
              </w:rPr>
              <w:t>избыток (+) мест в школе</w:t>
            </w: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C96081" w:rsidRPr="00C96081" w:rsidTr="00E66573">
        <w:trPr>
          <w:trHeight w:val="1030"/>
          <w:jc w:val="center"/>
        </w:trPr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>Муниципальное автономное общеобразовательное учреждение Белоярского района «Средняя общеобразовательная  школа п. Верхнеказымский»,</w:t>
            </w:r>
          </w:p>
          <w:p w:rsidR="00C96081" w:rsidRPr="00C96081" w:rsidRDefault="00C96081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628172,  Ханты-Мансийский автономный округ–Югра, Белоярский р-н, </w:t>
            </w:r>
            <w:proofErr w:type="spellStart"/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>п.Верхнеказымский</w:t>
            </w:r>
            <w:proofErr w:type="spellEnd"/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3-й </w:t>
            </w:r>
            <w:proofErr w:type="spellStart"/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C96081">
              <w:rPr>
                <w:rFonts w:ascii="Times New Roman" w:eastAsia="Times New Roman" w:hAnsi="Times New Roman" w:cs="Times New Roman"/>
                <w:sz w:val="16"/>
                <w:szCs w:val="16"/>
              </w:rPr>
              <w:t>, д.16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Здание школы – 2002г., площадь – 3872м2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Капитальное / кирпичное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5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9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281</w:t>
            </w:r>
          </w:p>
        </w:tc>
        <w:tc>
          <w:tcPr>
            <w:tcW w:w="760" w:type="dxa"/>
            <w:tcBorders>
              <w:left w:val="single" w:sz="4" w:space="0" w:color="auto"/>
              <w:right w:val="single" w:sz="4" w:space="0" w:color="auto"/>
            </w:tcBorders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608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FF2711" w:rsidRDefault="00FF2711" w:rsidP="00376A4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2711" w:rsidRPr="001F6310" w:rsidRDefault="00FF2711" w:rsidP="00FF2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нормативной потребности в реализации на территории района общеобразовательных услуг используется Методика, одобренная распоряжением 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Правительства Российской Федерации от 19.10.1999 N 1683-р (с изменениями, внесенными распоряжениями Правительства Российской Федерации от 23.11.2009 N 1767-р, от 23.11.2009 N 1767-р). </w:t>
      </w:r>
    </w:p>
    <w:p w:rsidR="00FF2711" w:rsidRPr="001F6310" w:rsidRDefault="00FF2711" w:rsidP="00FF2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Нормативная потребность в общеобразовательных учреждениях определяется на основе норматива числа мест в общеобразовательных учреждениях, рассчитываемого исходя из численности жителей поселений и жилых комплексов (85 мест на 100 детей в городе и 40 мест на 100 детей в сельской местности, при условии, что вторая смена составляет 10%). </w:t>
      </w:r>
    </w:p>
    <w:p w:rsidR="00FF2711" w:rsidRPr="001F6310" w:rsidRDefault="00FF2711" w:rsidP="00FF2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Нормативная потребность в общеобразовательных учреждениях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Верхнеказымский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5F9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елоярского муниципального района 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ХМАО-Югры определена на основе норматива числа мест в общеобразовательных учреждениях и занятий в одну смену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100 детей).</w:t>
      </w:r>
    </w:p>
    <w:p w:rsidR="000B329A" w:rsidRDefault="00FF2711" w:rsidP="00FF2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соотношения текущих и прогнозируемых нормативных и фактических значений по показателю «Количество мест в общеобразовательных школах» представлены в таблицах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</w:t>
      </w: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B329A" w:rsidRDefault="000B329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текущих нормативных и фактических значений по показателю «Количество мест в общеобразовательных школах»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22"/>
        <w:gridCol w:w="1059"/>
        <w:gridCol w:w="861"/>
        <w:gridCol w:w="1097"/>
        <w:gridCol w:w="1041"/>
        <w:gridCol w:w="982"/>
        <w:gridCol w:w="1210"/>
      </w:tblGrid>
      <w:tr w:rsidR="00C96081" w:rsidRPr="00C96081" w:rsidTr="000B329A">
        <w:trPr>
          <w:trHeight w:val="765"/>
        </w:trPr>
        <w:tc>
          <w:tcPr>
            <w:tcW w:w="1735" w:type="pct"/>
            <w:shd w:val="clear" w:color="auto" w:fill="auto"/>
            <w:hideMark/>
          </w:tcPr>
          <w:p w:rsidR="00C96081" w:rsidRPr="000B329A" w:rsidRDefault="000B329A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553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детей школьного возраста, человек</w:t>
            </w:r>
          </w:p>
        </w:tc>
        <w:tc>
          <w:tcPr>
            <w:tcW w:w="450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Норматив числа мест на 100 детей</w:t>
            </w:r>
          </w:p>
        </w:tc>
        <w:tc>
          <w:tcPr>
            <w:tcW w:w="573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Нормативное число мест в школах</w:t>
            </w:r>
          </w:p>
        </w:tc>
        <w:tc>
          <w:tcPr>
            <w:tcW w:w="544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число мест в школах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обеспеченности</w:t>
            </w:r>
          </w:p>
        </w:tc>
        <w:tc>
          <w:tcPr>
            <w:tcW w:w="632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 мест на одного школьника</w:t>
            </w:r>
          </w:p>
        </w:tc>
      </w:tr>
      <w:tr w:rsidR="00AC3223" w:rsidRPr="00C96081" w:rsidTr="00AA1A32">
        <w:trPr>
          <w:trHeight w:val="255"/>
        </w:trPr>
        <w:tc>
          <w:tcPr>
            <w:tcW w:w="1735" w:type="pct"/>
            <w:shd w:val="clear" w:color="auto" w:fill="auto"/>
            <w:hideMark/>
          </w:tcPr>
          <w:p w:rsidR="00AC3223" w:rsidRPr="00FF2711" w:rsidRDefault="00AC3223" w:rsidP="00AC32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Белоярский муниципальный район</w:t>
            </w:r>
          </w:p>
        </w:tc>
        <w:tc>
          <w:tcPr>
            <w:tcW w:w="553" w:type="pct"/>
            <w:shd w:val="clear" w:color="auto" w:fill="auto"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3652</w:t>
            </w:r>
          </w:p>
        </w:tc>
        <w:tc>
          <w:tcPr>
            <w:tcW w:w="450" w:type="pct"/>
            <w:shd w:val="clear" w:color="auto" w:fill="auto"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3" w:type="pct"/>
            <w:shd w:val="clear" w:color="auto" w:fill="auto"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2875</w:t>
            </w:r>
          </w:p>
        </w:tc>
        <w:tc>
          <w:tcPr>
            <w:tcW w:w="544" w:type="pct"/>
            <w:shd w:val="clear" w:color="auto" w:fill="auto"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3537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632" w:type="pct"/>
            <w:shd w:val="clear" w:color="auto" w:fill="auto"/>
            <w:noWrap/>
            <w:hideMark/>
          </w:tcPr>
          <w:p w:rsidR="00AC3223" w:rsidRPr="00FF2711" w:rsidRDefault="00AC3223" w:rsidP="00AC3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1,23</w:t>
            </w:r>
          </w:p>
        </w:tc>
      </w:tr>
      <w:tr w:rsidR="00FF2711" w:rsidRPr="00C96081" w:rsidTr="00FF2711">
        <w:trPr>
          <w:trHeight w:val="255"/>
        </w:trPr>
        <w:tc>
          <w:tcPr>
            <w:tcW w:w="1735" w:type="pct"/>
            <w:shd w:val="clear" w:color="auto" w:fill="auto"/>
            <w:vAlign w:val="center"/>
            <w:hideMark/>
          </w:tcPr>
          <w:p w:rsidR="00FF2711" w:rsidRPr="00FF2711" w:rsidRDefault="00E27702" w:rsidP="00FF27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="00531A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r w:rsidR="00531A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Верхнеказымский</w:t>
            </w:r>
          </w:p>
        </w:tc>
        <w:tc>
          <w:tcPr>
            <w:tcW w:w="553" w:type="pct"/>
            <w:shd w:val="clear" w:color="auto" w:fill="auto"/>
            <w:vAlign w:val="center"/>
            <w:hideMark/>
          </w:tcPr>
          <w:p w:rsidR="00FF2711" w:rsidRPr="00FF2711" w:rsidRDefault="00E27702" w:rsidP="00FF2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194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:rsidR="00FF2711" w:rsidRPr="00FF2711" w:rsidRDefault="00FF2711" w:rsidP="00FF2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27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:rsidR="00FF2711" w:rsidRPr="00FF2711" w:rsidRDefault="00FF2711" w:rsidP="00FF2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27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85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FF2711" w:rsidRPr="00FF2711" w:rsidRDefault="00FF2711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27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250</w:t>
            </w:r>
          </w:p>
        </w:tc>
        <w:tc>
          <w:tcPr>
            <w:tcW w:w="513" w:type="pct"/>
            <w:shd w:val="clear" w:color="auto" w:fill="auto"/>
            <w:noWrap/>
            <w:vAlign w:val="center"/>
            <w:hideMark/>
          </w:tcPr>
          <w:p w:rsidR="00FF2711" w:rsidRPr="00FF2711" w:rsidRDefault="00C82B6F" w:rsidP="00FF2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300,6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FF2711" w:rsidRPr="00FF2711" w:rsidRDefault="00FF2711" w:rsidP="00FF2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271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2,93</w:t>
            </w:r>
          </w:p>
        </w:tc>
      </w:tr>
    </w:tbl>
    <w:p w:rsidR="00D46AB9" w:rsidRDefault="00D46AB9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прогнозируемых нормативных и фактических значений по показателю «Количество мест в общеобразовательных школах» с учетом изменения демографических показателей к 2030 году</w:t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66"/>
        <w:gridCol w:w="2032"/>
        <w:gridCol w:w="883"/>
        <w:gridCol w:w="1120"/>
        <w:gridCol w:w="1064"/>
        <w:gridCol w:w="912"/>
        <w:gridCol w:w="1043"/>
      </w:tblGrid>
      <w:tr w:rsidR="00C96081" w:rsidRPr="00D46AB9" w:rsidTr="000B329A">
        <w:trPr>
          <w:trHeight w:val="1020"/>
        </w:trPr>
        <w:tc>
          <w:tcPr>
            <w:tcW w:w="1295" w:type="pct"/>
            <w:shd w:val="clear" w:color="auto" w:fill="auto"/>
            <w:hideMark/>
          </w:tcPr>
          <w:p w:rsidR="00C96081" w:rsidRPr="000B329A" w:rsidRDefault="000B329A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1067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Прогнозируемая к 2030г. численность детей школьного возраста, человек</w:t>
            </w:r>
          </w:p>
        </w:tc>
        <w:tc>
          <w:tcPr>
            <w:tcW w:w="464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Норматив числа мест на 100 детей</w:t>
            </w:r>
          </w:p>
        </w:tc>
        <w:tc>
          <w:tcPr>
            <w:tcW w:w="588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Нормативное число мест в школах</w:t>
            </w:r>
          </w:p>
        </w:tc>
        <w:tc>
          <w:tcPr>
            <w:tcW w:w="559" w:type="pct"/>
            <w:shd w:val="clear" w:color="auto" w:fill="auto"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число мест в школах</w:t>
            </w:r>
          </w:p>
        </w:tc>
        <w:tc>
          <w:tcPr>
            <w:tcW w:w="479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обеспеченности</w:t>
            </w:r>
          </w:p>
        </w:tc>
        <w:tc>
          <w:tcPr>
            <w:tcW w:w="548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 мест на одного школьника</w:t>
            </w:r>
          </w:p>
        </w:tc>
      </w:tr>
      <w:tr w:rsidR="00AC3223" w:rsidRPr="00D46AB9" w:rsidTr="00E90D58">
        <w:trPr>
          <w:trHeight w:val="255"/>
        </w:trPr>
        <w:tc>
          <w:tcPr>
            <w:tcW w:w="1295" w:type="pct"/>
            <w:shd w:val="clear" w:color="auto" w:fill="auto"/>
            <w:hideMark/>
          </w:tcPr>
          <w:p w:rsidR="00AC3223" w:rsidRPr="00D46AB9" w:rsidRDefault="00AC3223" w:rsidP="00AC32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Белоярский муниципальный район</w:t>
            </w:r>
          </w:p>
        </w:tc>
        <w:tc>
          <w:tcPr>
            <w:tcW w:w="1067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4011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3174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3537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111,4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6BDB">
              <w:rPr>
                <w:rFonts w:ascii="Times New Roman" w:eastAsia="Times New Roman" w:hAnsi="Times New Roman" w:cs="Times New Roman"/>
                <w:sz w:val="20"/>
                <w:szCs w:val="20"/>
              </w:rPr>
              <w:t>1,11</w:t>
            </w:r>
          </w:p>
        </w:tc>
      </w:tr>
      <w:tr w:rsidR="00AC3223" w:rsidRPr="00D46AB9" w:rsidTr="00E90D58">
        <w:trPr>
          <w:trHeight w:val="255"/>
        </w:trPr>
        <w:tc>
          <w:tcPr>
            <w:tcW w:w="1295" w:type="pct"/>
            <w:shd w:val="clear" w:color="auto" w:fill="auto"/>
            <w:vAlign w:val="center"/>
            <w:hideMark/>
          </w:tcPr>
          <w:p w:rsidR="00AC3223" w:rsidRPr="00AC3223" w:rsidRDefault="00E27702" w:rsidP="00AC32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="00531A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r w:rsidR="00531A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Верхнеказымский</w:t>
            </w:r>
          </w:p>
        </w:tc>
        <w:tc>
          <w:tcPr>
            <w:tcW w:w="1067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464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285,5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AC3223" w:rsidRPr="00D46AB9" w:rsidRDefault="00AC3223" w:rsidP="00E90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0D58">
              <w:rPr>
                <w:rFonts w:ascii="Times New Roman" w:eastAsia="Times New Roman" w:hAnsi="Times New Roman" w:cs="Times New Roman"/>
                <w:sz w:val="20"/>
                <w:szCs w:val="20"/>
              </w:rPr>
              <w:t>2,86</w:t>
            </w:r>
          </w:p>
        </w:tc>
      </w:tr>
    </w:tbl>
    <w:p w:rsidR="00E66573" w:rsidRDefault="00E66573" w:rsidP="00376A4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96081" w:rsidRDefault="00C96081" w:rsidP="00376A4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Результаты анализа обеспеченности местами в общеобразовательных школах </w:t>
      </w:r>
      <w:proofErr w:type="spellStart"/>
      <w:r w:rsidR="00E9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</w:t>
      </w:r>
      <w:proofErr w:type="spellEnd"/>
      <w:r w:rsidR="00E9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Верхнеказымский</w:t>
      </w:r>
      <w:r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демонстрируют незначительное снижение показателей обеспеченности на фоне прогнозируемого прироста числа детей школьного возраста к 2030 году. Вместе с тем имеющиеся инфраструктурные возможности в сельск</w:t>
      </w:r>
      <w:r w:rsidR="00E9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поселени</w:t>
      </w:r>
      <w:r w:rsidR="00E9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формиру</w:t>
      </w:r>
      <w:r w:rsidR="00E9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 значительный задел в части необходимого обеспечения детей местами в общеобразовательных школах вплоть до 2030 года. </w:t>
      </w:r>
    </w:p>
    <w:p w:rsidR="006B330D" w:rsidRPr="006B330D" w:rsidRDefault="00B84019" w:rsidP="00B84019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данными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Генерального плана сельского поселения Верхнеказымский</w:t>
      </w:r>
      <w:r w:rsidRPr="00A53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муниципального района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6B330D" w:rsidRPr="006B33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территории поселения предусматривается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реконструкция здания </w:t>
      </w:r>
      <w:r w:rsidR="006B330D" w:rsidRPr="006B33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</w:t>
      </w:r>
      <w:r w:rsidR="006B330D" w:rsidRPr="006B33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общеобразовательн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="006B330D" w:rsidRPr="006B33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ы.</w:t>
      </w:r>
    </w:p>
    <w:p w:rsidR="00B84019" w:rsidRPr="00C96081" w:rsidRDefault="00B84019" w:rsidP="00376A4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57E7A" w:rsidRDefault="000B685A" w:rsidP="006B330D">
      <w:pPr>
        <w:shd w:val="clear" w:color="auto" w:fill="FFFFFF"/>
        <w:spacing w:after="96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D62C5">
        <w:rPr>
          <w:rFonts w:ascii="Times New Roman" w:hAnsi="Times New Roman" w:cs="Times New Roman"/>
          <w:b/>
          <w:sz w:val="24"/>
          <w:szCs w:val="24"/>
        </w:rPr>
        <w:t xml:space="preserve">.2.2 </w:t>
      </w:r>
      <w:r w:rsidR="002842F8">
        <w:rPr>
          <w:rFonts w:ascii="Times New Roman" w:hAnsi="Times New Roman" w:cs="Times New Roman"/>
          <w:b/>
          <w:sz w:val="24"/>
          <w:szCs w:val="24"/>
        </w:rPr>
        <w:t>Здравоохранение</w:t>
      </w:r>
    </w:p>
    <w:p w:rsidR="00F0144E" w:rsidRDefault="00F0144E" w:rsidP="00DA66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6081" w:rsidRPr="00C96081" w:rsidRDefault="00C96081" w:rsidP="003D62C5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F7909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сельском поселении Верхнеказымский</w:t>
      </w:r>
      <w:r w:rsidR="002F7909" w:rsidRPr="00A53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муниципального района</w:t>
      </w:r>
      <w:r w:rsidR="002F7909"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ХМАО-Югра осуществляют деятельность </w:t>
      </w:r>
      <w:r w:rsidR="002F79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врачебная амбулатория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общей мощностью </w:t>
      </w:r>
      <w:r w:rsidR="002F7909">
        <w:rPr>
          <w:rFonts w:ascii="Times New Roman" w:eastAsia="Times New Roman" w:hAnsi="Times New Roman" w:cs="Times New Roman"/>
          <w:color w:val="000000"/>
          <w:sz w:val="24"/>
          <w:szCs w:val="24"/>
        </w:rPr>
        <w:t>53 посещений в смену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E6657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Pr="00E66573" w:rsidRDefault="00C96081" w:rsidP="00E27702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573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6657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2F7909">
        <w:rPr>
          <w:rFonts w:ascii="Times New Roman" w:eastAsia="Times New Roman" w:hAnsi="Times New Roman" w:cs="Times New Roman"/>
          <w:sz w:val="24"/>
          <w:szCs w:val="24"/>
        </w:rPr>
        <w:t>Учреждения здравоохранения в сельском поселении Верх</w:t>
      </w:r>
      <w:r w:rsidR="002F7909">
        <w:rPr>
          <w:rFonts w:ascii="Times New Roman" w:eastAsia="Times New Roman" w:hAnsi="Times New Roman" w:cs="Times New Roman"/>
          <w:color w:val="000000"/>
          <w:sz w:val="24"/>
          <w:szCs w:val="24"/>
        </w:rPr>
        <w:t>неказымский</w:t>
      </w:r>
      <w:r w:rsidR="002F7909" w:rsidRPr="00A53E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муниципального района</w:t>
      </w:r>
      <w:r w:rsidR="002F7909"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ХМАО-Югра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6"/>
        <w:gridCol w:w="1344"/>
        <w:gridCol w:w="1020"/>
        <w:gridCol w:w="808"/>
        <w:gridCol w:w="1275"/>
        <w:gridCol w:w="1059"/>
      </w:tblGrid>
      <w:tr w:rsidR="00ED4066" w:rsidRPr="00C96081" w:rsidTr="00E27702">
        <w:trPr>
          <w:trHeight w:val="318"/>
          <w:jc w:val="center"/>
        </w:trPr>
        <w:tc>
          <w:tcPr>
            <w:tcW w:w="2124" w:type="pct"/>
            <w:vMerge w:val="restart"/>
            <w:shd w:val="clear" w:color="auto" w:fill="auto"/>
            <w:noWrap/>
            <w:hideMark/>
          </w:tcPr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учреждения</w:t>
            </w:r>
          </w:p>
        </w:tc>
        <w:tc>
          <w:tcPr>
            <w:tcW w:w="702" w:type="pct"/>
            <w:vMerge w:val="restart"/>
            <w:shd w:val="clear" w:color="auto" w:fill="auto"/>
            <w:noWrap/>
            <w:hideMark/>
          </w:tcPr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ввода</w:t>
            </w:r>
          </w:p>
        </w:tc>
        <w:tc>
          <w:tcPr>
            <w:tcW w:w="955" w:type="pct"/>
            <w:gridSpan w:val="2"/>
            <w:shd w:val="clear" w:color="auto" w:fill="auto"/>
            <w:noWrap/>
            <w:hideMark/>
          </w:tcPr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</w:t>
            </w:r>
          </w:p>
        </w:tc>
        <w:tc>
          <w:tcPr>
            <w:tcW w:w="666" w:type="pct"/>
            <w:vMerge w:val="restart"/>
            <w:shd w:val="clear" w:color="auto" w:fill="auto"/>
            <w:noWrap/>
            <w:hideMark/>
          </w:tcPr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Износ, %</w:t>
            </w:r>
          </w:p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shd w:val="clear" w:color="auto" w:fill="auto"/>
            <w:noWrap/>
            <w:hideMark/>
          </w:tcPr>
          <w:p w:rsidR="00ED4066" w:rsidRPr="000B329A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Ремонт</w:t>
            </w:r>
          </w:p>
          <w:p w:rsidR="00ED4066" w:rsidRPr="00C96081" w:rsidRDefault="00ED4066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</w:t>
            </w:r>
          </w:p>
        </w:tc>
      </w:tr>
      <w:tr w:rsidR="00ED4066" w:rsidRPr="00C96081" w:rsidTr="00E27702">
        <w:trPr>
          <w:trHeight w:val="345"/>
          <w:jc w:val="center"/>
        </w:trPr>
        <w:tc>
          <w:tcPr>
            <w:tcW w:w="2124" w:type="pct"/>
            <w:vMerge/>
            <w:shd w:val="clear" w:color="auto" w:fill="auto"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pct"/>
            <w:vMerge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ED4066" w:rsidRPr="000B329A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проект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ED4066" w:rsidRPr="000B329A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666" w:type="pct"/>
            <w:vMerge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4066" w:rsidRPr="00C96081" w:rsidTr="00E27702">
        <w:trPr>
          <w:trHeight w:val="315"/>
          <w:jc w:val="center"/>
        </w:trPr>
        <w:tc>
          <w:tcPr>
            <w:tcW w:w="2124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0B3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702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3" w:type="pct"/>
            <w:shd w:val="clear" w:color="auto" w:fill="auto"/>
            <w:noWrap/>
            <w:vAlign w:val="bottom"/>
            <w:hideMark/>
          </w:tcPr>
          <w:p w:rsidR="00ED4066" w:rsidRPr="00C96081" w:rsidRDefault="00ED4066" w:rsidP="00E44B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</w:tr>
    </w:tbl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96081" w:rsidRPr="00C96081" w:rsidRDefault="00C96081" w:rsidP="003D62C5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нормативной потребности в объектах здравоохранения на территории муниципального района используется Методика, одобренная распоряжением Правительства Российской Федерации от 19.10.1999 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1683-р (с изменениями,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внесенными распоряжениями Правительства Российской Федерации от 23.11.2009 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№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1767-р, от 23.11.2009 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1767-р).</w:t>
      </w:r>
    </w:p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Default="003D62C5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1.2.2.1 </w:t>
      </w:r>
      <w:r w:rsidR="00353A85">
        <w:rPr>
          <w:rFonts w:ascii="Times New Roman" w:hAnsi="Times New Roman" w:cs="Times New Roman"/>
          <w:b/>
          <w:sz w:val="24"/>
          <w:szCs w:val="24"/>
        </w:rPr>
        <w:t xml:space="preserve">Уровень обеспеченности </w:t>
      </w:r>
      <w:r w:rsidR="00353A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="00C96081" w:rsidRPr="00C96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мбулаторно-поликлинически</w:t>
      </w:r>
      <w:r w:rsidR="00353A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  <w:r w:rsidR="00C96081" w:rsidRPr="00C96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учреждения</w:t>
      </w:r>
      <w:r w:rsidR="00353A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</w:p>
    <w:p w:rsidR="00C96081" w:rsidRPr="00C96081" w:rsidRDefault="00C96081" w:rsidP="003D62C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 суммарной мощности амбулаторно-поликлинических учреждений на уровне субъекта Российской Федерации проводится путем умножения территориальных нормативов амбулаторно-поликлинических посещений, рассчитанных на 1000 человек населения, на численность населения.</w:t>
      </w:r>
    </w:p>
    <w:p w:rsidR="00C96081" w:rsidRPr="00C96081" w:rsidRDefault="00C96081" w:rsidP="003D62C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 потребности в амбулаторно-поликлинических учреждениях на уровне субъекта Российской Федерации проводится путем деления суммарной мощности амбулаторно-поликлинических учреждений на коэффициент пересчета годовых показателей в сменные, равный 512. Данным коэффициентом учтено, что поликлиники работают 307 дней в году и 60% всех посещений приходится на первую смену.</w:t>
      </w:r>
    </w:p>
    <w:p w:rsidR="00C96081" w:rsidRPr="00C96081" w:rsidRDefault="00C96081" w:rsidP="003D62C5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Постановления Правительства ХМАО - Югры от 28.11.2013 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504-п (ред. от 26.12.2014) 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О территориальной программе государственных гарантий бесплатного оказания гражданам медицинской помощи в Ханты-Мансийском автономном округе - Югре на 2014 год и на плановый период 2015 и 2016 годов</w:t>
      </w:r>
      <w:r w:rsidR="00F2081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региональный норматив числа посещений амбулаторно-поликлинических учреждений составит в 2016г. 5,76 в год в среднем на одного жителя или 18,8 амбулаторно-поликлинических посещений, рассчитанных на</w:t>
      </w:r>
      <w:proofErr w:type="gramEnd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1000 человек населения в смену. </w:t>
      </w:r>
    </w:p>
    <w:p w:rsidR="00C96081" w:rsidRPr="00C96081" w:rsidRDefault="00C96081" w:rsidP="003D62C5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соотношения текущих и прогнозируемых нормативных и фактических значений по показателю «Суммарная мощность амбулаторно-поликлинических учреждений» представлены в таблицах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6081" w:rsidRPr="00C96081" w:rsidRDefault="00C96081" w:rsidP="003D62C5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Pr="00C96081" w:rsidRDefault="00C96081" w:rsidP="00353A8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текущих нормативных и фактических значений по показателю «Суммарная мощность амбулаторно-поликлинических учреждений»</w:t>
      </w:r>
    </w:p>
    <w:tbl>
      <w:tblPr>
        <w:tblW w:w="9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1315"/>
        <w:gridCol w:w="1286"/>
        <w:gridCol w:w="921"/>
        <w:gridCol w:w="1346"/>
        <w:gridCol w:w="1572"/>
        <w:gridCol w:w="1536"/>
      </w:tblGrid>
      <w:tr w:rsidR="00C96081" w:rsidRPr="00C96081" w:rsidTr="000B329A">
        <w:trPr>
          <w:trHeight w:val="300"/>
        </w:trPr>
        <w:tc>
          <w:tcPr>
            <w:tcW w:w="1915" w:type="dxa"/>
            <w:shd w:val="clear" w:color="auto" w:fill="auto"/>
            <w:noWrap/>
            <w:hideMark/>
          </w:tcPr>
          <w:p w:rsidR="00C96081" w:rsidRPr="000B329A" w:rsidRDefault="00795F90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315" w:type="dxa"/>
            <w:shd w:val="clear" w:color="auto" w:fill="auto"/>
            <w:noWrap/>
            <w:hideMark/>
          </w:tcPr>
          <w:p w:rsidR="00C96081" w:rsidRPr="000B329A" w:rsidRDefault="00C96081" w:rsidP="00E1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Норматив посещений, 201</w:t>
            </w:r>
            <w:r w:rsidR="00E159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год на 1 жителя в год</w:t>
            </w:r>
            <w:r w:rsidRPr="000B329A">
              <w:rPr>
                <w:rStyle w:val="a8"/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footnoteReference w:id="3"/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посещений всеми жителями за год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Число смен в году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всех жителей</w:t>
            </w:r>
          </w:p>
        </w:tc>
        <w:tc>
          <w:tcPr>
            <w:tcW w:w="1572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1000 жителей (нормативная)</w:t>
            </w:r>
          </w:p>
        </w:tc>
        <w:tc>
          <w:tcPr>
            <w:tcW w:w="1536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1000 жителей (фактическая)</w:t>
            </w:r>
          </w:p>
        </w:tc>
      </w:tr>
      <w:tr w:rsidR="00C96081" w:rsidRPr="00C96081" w:rsidTr="00E44B54">
        <w:trPr>
          <w:trHeight w:val="300"/>
        </w:trPr>
        <w:tc>
          <w:tcPr>
            <w:tcW w:w="1915" w:type="dxa"/>
            <w:shd w:val="clear" w:color="auto" w:fill="auto"/>
            <w:noWrap/>
            <w:vAlign w:val="bottom"/>
            <w:hideMark/>
          </w:tcPr>
          <w:p w:rsidR="00C96081" w:rsidRPr="00C96081" w:rsidRDefault="00795F90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</w:t>
            </w:r>
            <w:r w:rsidR="00C96081"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Верхнеказымский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C96081" w:rsidRPr="00C96081" w:rsidRDefault="00C82B6F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10633</w:t>
            </w:r>
          </w:p>
        </w:tc>
        <w:tc>
          <w:tcPr>
            <w:tcW w:w="921" w:type="dxa"/>
            <w:shd w:val="clear" w:color="auto" w:fill="auto"/>
            <w:noWrap/>
            <w:vAlign w:val="bottom"/>
            <w:hideMark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307,0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572" w:type="dxa"/>
            <w:shd w:val="clear" w:color="auto" w:fill="auto"/>
            <w:noWrap/>
            <w:vAlign w:val="bottom"/>
            <w:hideMark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28,7</w:t>
            </w:r>
          </w:p>
        </w:tc>
      </w:tr>
    </w:tbl>
    <w:p w:rsidR="00353A85" w:rsidRDefault="00353A85" w:rsidP="00C96081">
      <w:pPr>
        <w:shd w:val="clear" w:color="auto" w:fill="FFFFFF"/>
        <w:spacing w:after="96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Pr="00C96081" w:rsidRDefault="00C96081" w:rsidP="00353A8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прогнозируемых нормативных и фактических значений по показателю «Суммарная мощность амбулаторно-поликлинических учреждений» с учетом изменения демографических показателей к 2030 году</w:t>
      </w: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1240"/>
        <w:gridCol w:w="1263"/>
        <w:gridCol w:w="840"/>
        <w:gridCol w:w="1256"/>
        <w:gridCol w:w="1528"/>
        <w:gridCol w:w="1503"/>
      </w:tblGrid>
      <w:tr w:rsidR="00C96081" w:rsidRPr="00C96081" w:rsidTr="006C33A2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:rsidR="00C96081" w:rsidRPr="000B329A" w:rsidRDefault="00795F90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004" w:type="dxa"/>
            <w:shd w:val="clear" w:color="auto" w:fill="auto"/>
            <w:noWrap/>
            <w:hideMark/>
          </w:tcPr>
          <w:p w:rsidR="00C96081" w:rsidRPr="000B329A" w:rsidRDefault="00C96081" w:rsidP="00E15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Норматив посещений, 201</w:t>
            </w:r>
            <w:r w:rsidR="00E159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год на 1 жителя в год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Количество посещений всеми жителями за год</w:t>
            </w:r>
          </w:p>
        </w:tc>
        <w:tc>
          <w:tcPr>
            <w:tcW w:w="854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Число смен в году</w:t>
            </w:r>
          </w:p>
        </w:tc>
        <w:tc>
          <w:tcPr>
            <w:tcW w:w="1247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всех жителей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1000 жителей (нормативная)</w:t>
            </w:r>
          </w:p>
        </w:tc>
        <w:tc>
          <w:tcPr>
            <w:tcW w:w="1491" w:type="dxa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Мощность (посещений в смену) в расчете на 1000 жителей (фактическая)</w:t>
            </w:r>
          </w:p>
        </w:tc>
      </w:tr>
      <w:tr w:rsidR="00C96081" w:rsidRPr="00C96081" w:rsidTr="006C33A2">
        <w:trPr>
          <w:trHeight w:val="30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C96081" w:rsidRPr="00E44B54" w:rsidRDefault="00795F90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</w:t>
            </w:r>
            <w:r w:rsidR="00C96081"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Верхнеказымский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11416,3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307,0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1516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C96081" w:rsidRPr="00E44B54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B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26,7</w:t>
            </w:r>
          </w:p>
        </w:tc>
      </w:tr>
    </w:tbl>
    <w:p w:rsidR="00C96081" w:rsidRPr="00C96081" w:rsidRDefault="00C96081" w:rsidP="00C9608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0B7B" w:rsidRDefault="00C96081" w:rsidP="00E44B54">
      <w:pPr>
        <w:shd w:val="clear" w:color="auto" w:fill="FFFFFF"/>
        <w:tabs>
          <w:tab w:val="left" w:pos="5325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Результаты анализа оценки действующих мощностей амбулаторно-поликлинических учреждений демонстрируют соответствие </w:t>
      </w:r>
      <w:r w:rsidR="00E44B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фактической мощности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нормативным значениям. </w:t>
      </w:r>
      <w:r w:rsidR="00E44B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того, </w:t>
      </w:r>
      <w:r w:rsidR="00E44B54"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имеющиеся инфраструктурные возможности в сельск</w:t>
      </w:r>
      <w:r w:rsidR="00E44B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="00E44B54"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поселени</w:t>
      </w:r>
      <w:r w:rsidR="00E44B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E44B54"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формиру</w:t>
      </w:r>
      <w:r w:rsidR="00E44B5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="00E44B54" w:rsidRPr="00C960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значительны</w:t>
      </w:r>
      <w:r w:rsidR="00070B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 задел в части предоставления </w:t>
      </w:r>
      <w:r w:rsidR="00070B7B"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амбулаторно-поликлинических</w:t>
      </w:r>
      <w:r w:rsidR="00070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услуг (фактическая мощность, выраженная в количестве посещений в смену, превышает нормативный уровень в 1.4 раза).</w:t>
      </w:r>
    </w:p>
    <w:p w:rsidR="00C96081" w:rsidRPr="00C96081" w:rsidRDefault="00C96081" w:rsidP="00C96081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53A85" w:rsidRDefault="00353A85" w:rsidP="00353A8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1.2.2.</w:t>
      </w:r>
      <w:r w:rsidR="00A27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Уровень обеспеченности </w:t>
      </w:r>
      <w:r w:rsidR="00A27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стационарными</w:t>
      </w:r>
      <w:r w:rsidRPr="00C96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учреждения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</w:p>
    <w:p w:rsidR="00325E77" w:rsidRDefault="00325E77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Стационарное лечение населения в сельском поселении Верхнеказымский не предусмотрено и реализуется на базе Центральной районной больницы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Белоярский. Аналогичная форма предоставления услуг в рассматриваемой сфере оказывается для населения, проживающего на территориях населенных пунктов </w:t>
      </w:r>
      <w:r w:rsidRPr="00C96081">
        <w:rPr>
          <w:rFonts w:ascii="Times New Roman" w:eastAsia="Times New Roman" w:hAnsi="Times New Roman" w:cs="Times New Roman"/>
          <w:color w:val="000000"/>
        </w:rPr>
        <w:t>п. Сосновка, п. Сорум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 w:rsidRPr="00C96081">
        <w:rPr>
          <w:rFonts w:ascii="Times New Roman" w:eastAsia="Times New Roman" w:hAnsi="Times New Roman" w:cs="Times New Roman"/>
          <w:color w:val="000000"/>
        </w:rPr>
        <w:t xml:space="preserve"> п. Лыхма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96081" w:rsidRPr="00C96081" w:rsidRDefault="00C96081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расчетной модели территориальной сети ЛПУ осуществляется на основе федеральных нормативов потребности в объектах здравоохранения, рассчитанных на основе нормативов объемов медицинской помощи, предусмотренных Программой государственных гарантий обеспечения граждан Российской Федерации бесплатной медицинской помощью.</w:t>
      </w:r>
    </w:p>
    <w:p w:rsidR="00C96081" w:rsidRPr="00C96081" w:rsidRDefault="00C96081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Расчетный показатель минимально необходимой потребности муниципальных районов и городских округов в дневных стационарах всех типов составляет 8,89 места на 1000 населения, согласно норматива.</w:t>
      </w:r>
    </w:p>
    <w:p w:rsidR="00C96081" w:rsidRPr="00C96081" w:rsidRDefault="00C96081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данными нормативами общая потребность в стационарных объектах здравоохранения в Белоярском муниципальном районе оценивается в 7,75 коек на 1000 населения, что ниже нормативного значения на 1,13. Отклонение от норматива обусловлено недостаточным уровнем обеспеченности стационарными мощностями в сельских поселениях (</w:t>
      </w:r>
      <w:r w:rsidR="00E6657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96081" w:rsidRPr="00C96081" w:rsidRDefault="00C96081" w:rsidP="00C96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081" w:rsidRPr="00C96081" w:rsidRDefault="00C96081" w:rsidP="00C96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нормативных и фактических показателей обеспеченности стационарами </w:t>
      </w:r>
      <w:r w:rsidR="00325E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территорий 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Белоярского муниципального района, 2015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8"/>
        <w:gridCol w:w="1579"/>
        <w:gridCol w:w="1128"/>
        <w:gridCol w:w="1375"/>
        <w:gridCol w:w="1465"/>
        <w:gridCol w:w="1417"/>
      </w:tblGrid>
      <w:tr w:rsidR="00C96081" w:rsidRPr="00C96081" w:rsidTr="000B329A">
        <w:trPr>
          <w:trHeight w:val="300"/>
        </w:trPr>
        <w:tc>
          <w:tcPr>
            <w:tcW w:w="1363" w:type="pct"/>
            <w:shd w:val="clear" w:color="auto" w:fill="auto"/>
            <w:noWrap/>
            <w:hideMark/>
          </w:tcPr>
          <w:p w:rsidR="00C96081" w:rsidRPr="000B329A" w:rsidRDefault="000B329A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825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Фактическая мощность, число коек</w:t>
            </w:r>
          </w:p>
        </w:tc>
        <w:tc>
          <w:tcPr>
            <w:tcW w:w="589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Численность населения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Число коек на 1000 населения</w:t>
            </w:r>
          </w:p>
        </w:tc>
        <w:tc>
          <w:tcPr>
            <w:tcW w:w="765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Расчетный норматив коек на 1000 населения</w:t>
            </w:r>
          </w:p>
        </w:tc>
        <w:tc>
          <w:tcPr>
            <w:tcW w:w="740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Профицит/дефицит стационарных мощностей</w:t>
            </w:r>
          </w:p>
        </w:tc>
      </w:tr>
      <w:tr w:rsidR="00C96081" w:rsidRPr="00C96081" w:rsidTr="00325E77">
        <w:trPr>
          <w:trHeight w:val="300"/>
        </w:trPr>
        <w:tc>
          <w:tcPr>
            <w:tcW w:w="1363" w:type="pct"/>
            <w:shd w:val="clear" w:color="auto" w:fill="auto"/>
            <w:noWrap/>
            <w:vAlign w:val="bottom"/>
          </w:tcPr>
          <w:p w:rsidR="00C96081" w:rsidRPr="00C96081" w:rsidRDefault="00C96081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96081">
              <w:rPr>
                <w:rFonts w:ascii="Times New Roman" w:eastAsia="Times New Roman" w:hAnsi="Times New Roman" w:cs="Times New Roman"/>
                <w:color w:val="000000"/>
              </w:rPr>
              <w:t>гп</w:t>
            </w:r>
            <w:proofErr w:type="spellEnd"/>
            <w:r w:rsidRPr="00C96081">
              <w:rPr>
                <w:rFonts w:ascii="Times New Roman" w:eastAsia="Times New Roman" w:hAnsi="Times New Roman" w:cs="Times New Roman"/>
                <w:color w:val="000000"/>
              </w:rPr>
              <w:t>. Белоярский, п. Сосновка, п. Сорум, п. Лыхма, п. Верхнеказымский</w:t>
            </w:r>
          </w:p>
        </w:tc>
        <w:tc>
          <w:tcPr>
            <w:tcW w:w="825" w:type="pct"/>
            <w:shd w:val="clear" w:color="auto" w:fill="auto"/>
            <w:noWrap/>
            <w:vAlign w:val="bottom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589" w:type="pct"/>
            <w:shd w:val="clear" w:color="auto" w:fill="auto"/>
            <w:noWrap/>
            <w:vAlign w:val="bottom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</w:rPr>
              <w:t>26385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:rsidR="00C96081" w:rsidRPr="00C96081" w:rsidRDefault="00C96081" w:rsidP="000F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</w:rPr>
              <w:t>7,</w:t>
            </w:r>
            <w:r w:rsidR="000F0DF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65" w:type="pct"/>
            <w:shd w:val="clear" w:color="auto" w:fill="auto"/>
            <w:noWrap/>
            <w:vAlign w:val="bottom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</w:rPr>
              <w:t>8,89</w:t>
            </w:r>
          </w:p>
        </w:tc>
        <w:tc>
          <w:tcPr>
            <w:tcW w:w="740" w:type="pct"/>
            <w:shd w:val="clear" w:color="auto" w:fill="FFFFFF" w:themeFill="background1"/>
            <w:noWrap/>
            <w:vAlign w:val="bottom"/>
          </w:tcPr>
          <w:p w:rsidR="00C96081" w:rsidRPr="00C96081" w:rsidRDefault="00C96081" w:rsidP="00C96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96081">
              <w:rPr>
                <w:rFonts w:ascii="Times New Roman" w:eastAsia="Times New Roman" w:hAnsi="Times New Roman" w:cs="Times New Roman"/>
                <w:color w:val="000000"/>
              </w:rPr>
              <w:t>-1,3</w:t>
            </w:r>
          </w:p>
        </w:tc>
      </w:tr>
    </w:tbl>
    <w:p w:rsidR="00C96081" w:rsidRDefault="00C96081" w:rsidP="00C96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6081" w:rsidRPr="00C96081" w:rsidRDefault="00C96081" w:rsidP="00C96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нормативных и фактических показателей обеспеченности стационарами Белоярского муниципального района в 2030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35"/>
        <w:gridCol w:w="1085"/>
        <w:gridCol w:w="1308"/>
        <w:gridCol w:w="1212"/>
        <w:gridCol w:w="1692"/>
        <w:gridCol w:w="1740"/>
      </w:tblGrid>
      <w:tr w:rsidR="00C96081" w:rsidRPr="00E66573" w:rsidTr="000B329A">
        <w:trPr>
          <w:trHeight w:val="300"/>
        </w:trPr>
        <w:tc>
          <w:tcPr>
            <w:tcW w:w="1324" w:type="pct"/>
            <w:shd w:val="clear" w:color="auto" w:fill="auto"/>
            <w:noWrap/>
            <w:hideMark/>
          </w:tcPr>
          <w:p w:rsidR="00C96081" w:rsidRPr="000B329A" w:rsidRDefault="000B329A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567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Фактическая мощность, число коек</w:t>
            </w:r>
          </w:p>
        </w:tc>
        <w:tc>
          <w:tcPr>
            <w:tcW w:w="683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Численность населения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Число коек на 1000 населения</w:t>
            </w:r>
          </w:p>
        </w:tc>
        <w:tc>
          <w:tcPr>
            <w:tcW w:w="884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Расчетный норматив коек на 1000 населения</w:t>
            </w:r>
          </w:p>
        </w:tc>
        <w:tc>
          <w:tcPr>
            <w:tcW w:w="909" w:type="pct"/>
            <w:shd w:val="clear" w:color="auto" w:fill="auto"/>
            <w:noWrap/>
            <w:hideMark/>
          </w:tcPr>
          <w:p w:rsidR="00C96081" w:rsidRPr="000B329A" w:rsidRDefault="00C96081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</w:rPr>
              <w:t>Профицит/дефицит стационарных мощностей</w:t>
            </w:r>
          </w:p>
        </w:tc>
      </w:tr>
      <w:tr w:rsidR="00C96081" w:rsidRPr="00E66573" w:rsidTr="000F0DF4">
        <w:trPr>
          <w:trHeight w:val="300"/>
        </w:trPr>
        <w:tc>
          <w:tcPr>
            <w:tcW w:w="1324" w:type="pct"/>
            <w:shd w:val="clear" w:color="auto" w:fill="auto"/>
            <w:noWrap/>
            <w:vAlign w:val="bottom"/>
          </w:tcPr>
          <w:p w:rsidR="00C96081" w:rsidRPr="00E66573" w:rsidRDefault="00C96081" w:rsidP="00C96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66573">
              <w:rPr>
                <w:rFonts w:ascii="Times New Roman" w:eastAsia="Times New Roman" w:hAnsi="Times New Roman" w:cs="Times New Roman"/>
                <w:color w:val="000000"/>
              </w:rPr>
              <w:t>гп</w:t>
            </w:r>
            <w:proofErr w:type="spellEnd"/>
            <w:r w:rsidRPr="00E66573">
              <w:rPr>
                <w:rFonts w:ascii="Times New Roman" w:eastAsia="Times New Roman" w:hAnsi="Times New Roman" w:cs="Times New Roman"/>
                <w:color w:val="000000"/>
              </w:rPr>
              <w:t>. Белоярский, п. Сосновка, п. Сорум, п. Лыхма, п. Верхнеказымский</w:t>
            </w:r>
          </w:p>
        </w:tc>
        <w:tc>
          <w:tcPr>
            <w:tcW w:w="567" w:type="pct"/>
            <w:shd w:val="clear" w:color="auto" w:fill="auto"/>
            <w:noWrap/>
            <w:vAlign w:val="center"/>
          </w:tcPr>
          <w:p w:rsidR="00C96081" w:rsidRPr="00E66573" w:rsidRDefault="00C96081" w:rsidP="000F0DF4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66573">
              <w:rPr>
                <w:rFonts w:ascii="Times New Roman" w:hAnsi="Times New Roman" w:cs="Times New Roman"/>
                <w:color w:val="000000"/>
                <w:lang w:eastAsia="en-US"/>
              </w:rPr>
              <w:t>200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C96081" w:rsidRPr="00E66573" w:rsidRDefault="00C96081" w:rsidP="000F0DF4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66573">
              <w:rPr>
                <w:rFonts w:ascii="Times New Roman" w:hAnsi="Times New Roman" w:cs="Times New Roman"/>
                <w:color w:val="000000"/>
                <w:lang w:eastAsia="en-US"/>
              </w:rPr>
              <w:t>26815,22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C96081" w:rsidRPr="00E66573" w:rsidRDefault="00C96081" w:rsidP="000F0DF4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66573">
              <w:rPr>
                <w:rFonts w:ascii="Times New Roman" w:hAnsi="Times New Roman" w:cs="Times New Roman"/>
                <w:color w:val="000000"/>
                <w:lang w:eastAsia="en-US"/>
              </w:rPr>
              <w:t>7,</w:t>
            </w:r>
            <w:r w:rsidR="000F0DF4">
              <w:rPr>
                <w:rFonts w:ascii="Times New Roman" w:hAnsi="Times New Roman" w:cs="Times New Roman"/>
                <w:color w:val="000000"/>
                <w:lang w:eastAsia="en-US"/>
              </w:rPr>
              <w:t>5</w:t>
            </w:r>
          </w:p>
        </w:tc>
        <w:tc>
          <w:tcPr>
            <w:tcW w:w="884" w:type="pct"/>
            <w:shd w:val="clear" w:color="auto" w:fill="auto"/>
            <w:noWrap/>
            <w:vAlign w:val="center"/>
          </w:tcPr>
          <w:p w:rsidR="00C96081" w:rsidRPr="00E66573" w:rsidRDefault="00C96081" w:rsidP="000F0DF4">
            <w:pPr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66573">
              <w:rPr>
                <w:rFonts w:ascii="Times New Roman" w:hAnsi="Times New Roman" w:cs="Times New Roman"/>
                <w:color w:val="000000"/>
                <w:lang w:eastAsia="en-US"/>
              </w:rPr>
              <w:t>8,89</w:t>
            </w:r>
          </w:p>
        </w:tc>
        <w:tc>
          <w:tcPr>
            <w:tcW w:w="909" w:type="pct"/>
            <w:shd w:val="clear" w:color="auto" w:fill="FFFFFF" w:themeFill="background1"/>
            <w:noWrap/>
            <w:vAlign w:val="center"/>
          </w:tcPr>
          <w:p w:rsidR="00C96081" w:rsidRPr="00E66573" w:rsidRDefault="00C96081" w:rsidP="000F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6573">
              <w:rPr>
                <w:rFonts w:ascii="Times New Roman" w:eastAsia="Times New Roman" w:hAnsi="Times New Roman" w:cs="Times New Roman"/>
                <w:color w:val="000000"/>
              </w:rPr>
              <w:t>-1,42</w:t>
            </w:r>
          </w:p>
        </w:tc>
      </w:tr>
    </w:tbl>
    <w:p w:rsidR="00C96081" w:rsidRPr="00C96081" w:rsidRDefault="00C96081" w:rsidP="00C960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33A2" w:rsidRDefault="006C33A2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F90" w:rsidRDefault="00C96081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Дефицит стационарных мощностей в целом по Белоярскому району обусловлен, в первую очередь, их отсутствием в ряде населенных пунктов, в которых не предусматриваются их размещение (п. Сосновка, п. Сорум, п. Лыхма, п. Верхнеказымский). Данные поселения «оснащаются» врачебными амбулаториями мощностью 181 посещений и обслуживаются в Центральной районной больнице г. Белоярский (ЦРБ). </w:t>
      </w:r>
    </w:p>
    <w:p w:rsidR="00C96081" w:rsidRDefault="00C96081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учитывая наблюдаемый дефицит больничных коек на 1000 человек населения (1,3 коек на 1000 населения или 35 коек на все население, проживающее в </w:t>
      </w:r>
      <w:proofErr w:type="spellStart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>гп</w:t>
      </w:r>
      <w:proofErr w:type="spellEnd"/>
      <w:r w:rsidRPr="00C96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Белоярский, п. Сосновка, п. Сорум, п. Лыхма, п. Верхнеказымский), существует необходимость расширения действующих мощностей или строительства новых мощностей ЦРБ, рассчитанных на 35 коек по состоянию на 2015 год. Учитывая прогнозируемые показатели демографического роста в рассматриваемых населенных пунктах дефицит к 2030 году оценивается в 39 коек. </w:t>
      </w:r>
    </w:p>
    <w:p w:rsidR="00070B7B" w:rsidRPr="00C96081" w:rsidRDefault="00070B7B" w:rsidP="00A2716F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E7A" w:rsidRDefault="00A2716F" w:rsidP="00A2716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1.2.3 </w:t>
      </w:r>
      <w:r w:rsidR="00D57E7A" w:rsidRPr="00F458A0">
        <w:rPr>
          <w:rFonts w:ascii="Times New Roman" w:hAnsi="Times New Roman" w:cs="Times New Roman"/>
          <w:b/>
          <w:sz w:val="24"/>
          <w:szCs w:val="24"/>
        </w:rPr>
        <w:t>Физическая культура и массов</w:t>
      </w:r>
      <w:r w:rsidR="00001967">
        <w:rPr>
          <w:rFonts w:ascii="Times New Roman" w:hAnsi="Times New Roman" w:cs="Times New Roman"/>
          <w:b/>
          <w:sz w:val="24"/>
          <w:szCs w:val="24"/>
        </w:rPr>
        <w:t>ый</w:t>
      </w:r>
      <w:r w:rsidR="00D57E7A" w:rsidRPr="00F458A0">
        <w:rPr>
          <w:rFonts w:ascii="Times New Roman" w:hAnsi="Times New Roman" w:cs="Times New Roman"/>
          <w:b/>
          <w:sz w:val="24"/>
          <w:szCs w:val="24"/>
        </w:rPr>
        <w:t xml:space="preserve"> спорт</w:t>
      </w:r>
    </w:p>
    <w:p w:rsidR="00254D9B" w:rsidRPr="00254D9B" w:rsidRDefault="00254D9B" w:rsidP="00A2716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На территории Белоярского района работает 88 спортивных сооружений, в том числе 63 муниципальных, 3 окружных, 22 частных. В настоящее время на территории Белоярского района развивается 32 вида спорта, ежегодно проводится более 180 спортивных мероприятий, в том числе более 4 мероприятий международного, всероссийского и окружного уровней. Ежегодно на окружных и всероссийских соревнованиях спортсменами Белоярского района завоевывается более 370 медалей. В настоящее время обеспеченность тренерско-преподавательским составом составляет 70,5% или 55 человек.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US"/>
        </w:rPr>
        <w:footnoteReference w:id="4"/>
      </w:r>
    </w:p>
    <w:p w:rsidR="00254D9B" w:rsidRPr="00254D9B" w:rsidRDefault="00254D9B" w:rsidP="00A2716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proofErr w:type="gram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Расчеты нормативной потребности </w:t>
      </w:r>
      <w:r w:rsidR="0086591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сельских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поселений в инфраструктурных объектах спорта осуществляются с учетом данных о мощности (пропускной способности) действующих спортивных сооружений, независимо от формы собственности, социальных нормативов и норм, одобренных распоряжением Правительства Российской Федерации от 19.10.1999 </w:t>
      </w:r>
      <w:r w:rsidR="00C94176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№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1683-р (с изменениями, внесенными распоряжениями Правительства Российской Федерации от 23.11.2009 </w:t>
      </w:r>
      <w:r w:rsidR="00C94176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№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1767-р, от 23.11.2009 </w:t>
      </w:r>
      <w:r w:rsidR="00C94176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№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1767-р), представленных в следующей таблице.</w:t>
      </w:r>
      <w:proofErr w:type="gramEnd"/>
    </w:p>
    <w:p w:rsidR="00254D9B" w:rsidRDefault="00254D9B" w:rsidP="00254D9B">
      <w:pP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Таблица 1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5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Нормативные потребности субъектов Российской Федерации в объектах физической культуры и спорта</w:t>
      </w:r>
    </w:p>
    <w:tbl>
      <w:tblPr>
        <w:tblStyle w:val="310"/>
        <w:tblW w:w="0" w:type="auto"/>
        <w:tblLook w:val="04A0"/>
      </w:tblPr>
      <w:tblGrid>
        <w:gridCol w:w="3115"/>
        <w:gridCol w:w="3115"/>
        <w:gridCol w:w="3115"/>
      </w:tblGrid>
      <w:tr w:rsidR="00254D9B" w:rsidRPr="00254D9B" w:rsidTr="00183429">
        <w:tc>
          <w:tcPr>
            <w:tcW w:w="3115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норматива</w:t>
            </w:r>
          </w:p>
        </w:tc>
        <w:tc>
          <w:tcPr>
            <w:tcW w:w="3115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3115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Количественная величина</w:t>
            </w:r>
          </w:p>
        </w:tc>
      </w:tr>
      <w:tr w:rsidR="00254D9B" w:rsidRPr="00254D9B" w:rsidTr="00183429"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 единовременной пропускной способности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 человек на 10000 населения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</w:tr>
      <w:tr w:rsidR="00254D9B" w:rsidRPr="00254D9B" w:rsidTr="00183429"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 обеспеченности спортивными сооружениями по видам: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4D9B" w:rsidRPr="00254D9B" w:rsidTr="00183429"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залы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 человек на 10000 населения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</w:tr>
      <w:tr w:rsidR="00254D9B" w:rsidRPr="00254D9B" w:rsidTr="00183429"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плавательные бассейны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м. зеркала воды тыс. на 10000 населения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750</w:t>
            </w:r>
          </w:p>
        </w:tc>
      </w:tr>
      <w:tr w:rsidR="00254D9B" w:rsidRPr="00254D9B" w:rsidTr="00183429"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плоскостные сооружения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 человек на 10000 населения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19,5</w:t>
            </w:r>
          </w:p>
        </w:tc>
      </w:tr>
    </w:tbl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Для определения потребности муниципального образования и его отдельных поселений в объектах спорта, обеспечивающих минимальную двигательную активность населения, используются следующие показатели: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>- норматив единовременной пропускной способности объектов спорта (1,9 тыс. человек на 10000 населения);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- единовременная пропускная способность (далее - ЕПС) объектов спорта, действующих в муниципальном образовании;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- численность населения муниципального образования;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- фактическая величина ЕПС определенного вида спортивных сооружений. 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Исходя из численности населения муниципального образования в целом и его отдельных поселений, а также норматива единовременной пропускной способности объектов спорта, определяется нормативная единовременная пропускная способность объектов спорта на территории Белоярского муниципального района, необходимая для обеспечения минимальной двигательной активности населения (таблица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16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):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Еn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= C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x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N, или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Еn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= C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x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0,19, где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Еn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нормативная ЕПС объектов спорта; C - численность населения муниципального образования (поселения); N - норматив ЕПС спортивных сооружений: 1,9 тыс. человек на 10000 населения.</w:t>
      </w:r>
    </w:p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16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Нормативная единовременная пропускная способность объектов спорта на территории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сельского поселения Верхнеказымский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Белоярского муниципального района, необходимая для обеспечения минимальной двигательной активности населения</w:t>
      </w:r>
    </w:p>
    <w:tbl>
      <w:tblPr>
        <w:tblStyle w:val="310"/>
        <w:tblW w:w="9347" w:type="dxa"/>
        <w:tblLook w:val="04A0"/>
      </w:tblPr>
      <w:tblGrid>
        <w:gridCol w:w="484"/>
        <w:gridCol w:w="5748"/>
        <w:gridCol w:w="3115"/>
      </w:tblGrid>
      <w:tr w:rsidR="00254D9B" w:rsidRPr="00254D9B" w:rsidTr="00183429">
        <w:tc>
          <w:tcPr>
            <w:tcW w:w="484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748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3115" w:type="dxa"/>
          </w:tcPr>
          <w:p w:rsidR="00254D9B" w:rsidRPr="000B329A" w:rsidRDefault="00254D9B" w:rsidP="00254D9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32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ЕПС нормативное тыс. человек</w:t>
            </w:r>
          </w:p>
        </w:tc>
      </w:tr>
      <w:tr w:rsidR="00254D9B" w:rsidRPr="00254D9B" w:rsidTr="00183429">
        <w:tc>
          <w:tcPr>
            <w:tcW w:w="484" w:type="dxa"/>
          </w:tcPr>
          <w:p w:rsidR="00254D9B" w:rsidRPr="00254D9B" w:rsidRDefault="00254D9B" w:rsidP="00254D9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48" w:type="dxa"/>
          </w:tcPr>
          <w:p w:rsidR="00254D9B" w:rsidRPr="00254D9B" w:rsidRDefault="00254D9B" w:rsidP="00254D9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Белоярский район</w:t>
            </w:r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5,64</w:t>
            </w:r>
          </w:p>
        </w:tc>
      </w:tr>
      <w:tr w:rsidR="00254D9B" w:rsidRPr="00254D9B" w:rsidTr="00183429">
        <w:tc>
          <w:tcPr>
            <w:tcW w:w="484" w:type="dxa"/>
          </w:tcPr>
          <w:p w:rsidR="00254D9B" w:rsidRPr="00254D9B" w:rsidRDefault="00795F90" w:rsidP="00254D9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48" w:type="dxa"/>
          </w:tcPr>
          <w:p w:rsidR="00254D9B" w:rsidRPr="00254D9B" w:rsidRDefault="00795F90" w:rsidP="00E277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сп.</w:t>
            </w:r>
            <w:r w:rsidR="00254D9B"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Верхнеказымский</w:t>
            </w:r>
            <w:proofErr w:type="spellEnd"/>
          </w:p>
        </w:tc>
        <w:tc>
          <w:tcPr>
            <w:tcW w:w="3115" w:type="dxa"/>
          </w:tcPr>
          <w:p w:rsidR="00254D9B" w:rsidRPr="00254D9B" w:rsidRDefault="00254D9B" w:rsidP="00254D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4D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0,35</w:t>
            </w:r>
          </w:p>
        </w:tc>
      </w:tr>
    </w:tbl>
    <w:p w:rsidR="00254D9B" w:rsidRPr="00254D9B" w:rsidRDefault="00254D9B" w:rsidP="00254D9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Уровень обеспечения населения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поселений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Белоярского района объектами спорта определяется процентным соотношением величины ЕПС действующих объектов спорта к величине нормативной ЕПС объектов спорта.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Потребность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сельских поселений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Белоярского района в дополнительных мощностях (ЕПС) объектов спорта определяется как разность между величиной нормативной ЕПС объектов спорта и ЕПС действующих объектов спорта в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сельском поселении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: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Ед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=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Еn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Еф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, где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Ед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потребность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сельского поселения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в дополнительной ЕПС объектов спорта;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Еn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нормативная ЕПС объектов спорта; </w:t>
      </w:r>
      <w:proofErr w:type="spellStart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Еф</w:t>
      </w:r>
      <w:proofErr w:type="spellEnd"/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ЕПС действующих объектов спорта в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сельском поселении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:rsidR="00254D9B" w:rsidRPr="00254D9B" w:rsidRDefault="00254D9B" w:rsidP="00911464">
      <w:pPr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Фактические данные о единовременной пропускной способности объектов спортивной инфраструктуры в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и их соотношения с нормативными значениями представлены в таблице </w:t>
      </w:r>
      <w:r w:rsidR="00D46AB9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1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7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:rsidR="00254D9B" w:rsidRPr="00254D9B" w:rsidRDefault="00254D9B" w:rsidP="00254D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17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Соотношение нормативных и фактических значений ЕПС в 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="00EC1C5A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="00EC1C5A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EC1C5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0"/>
        <w:gridCol w:w="986"/>
        <w:gridCol w:w="967"/>
        <w:gridCol w:w="1447"/>
        <w:gridCol w:w="1447"/>
        <w:gridCol w:w="1689"/>
        <w:gridCol w:w="1156"/>
      </w:tblGrid>
      <w:tr w:rsidR="00254D9B" w:rsidRPr="00254D9B" w:rsidTr="00183429">
        <w:trPr>
          <w:trHeight w:val="2069"/>
        </w:trPr>
        <w:tc>
          <w:tcPr>
            <w:tcW w:w="982" w:type="pct"/>
          </w:tcPr>
          <w:p w:rsidR="00254D9B" w:rsidRPr="000B329A" w:rsidRDefault="000B329A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Территория</w:t>
            </w:r>
          </w:p>
        </w:tc>
        <w:tc>
          <w:tcPr>
            <w:tcW w:w="515" w:type="pct"/>
            <w:shd w:val="clear" w:color="auto" w:fill="auto"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Среднегодовая численность территории, 2015 год</w:t>
            </w:r>
          </w:p>
        </w:tc>
        <w:tc>
          <w:tcPr>
            <w:tcW w:w="505" w:type="pct"/>
            <w:shd w:val="clear" w:color="auto" w:fill="auto"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Норматив ЕПС, тыс. человек на 10 000 населения</w:t>
            </w:r>
          </w:p>
        </w:tc>
        <w:tc>
          <w:tcPr>
            <w:tcW w:w="756" w:type="pct"/>
            <w:shd w:val="clear" w:color="auto" w:fill="auto"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Нормативное значение ЕПС объектов спортивной инфраструктуры территории, тыс. человек</w:t>
            </w:r>
          </w:p>
        </w:tc>
        <w:tc>
          <w:tcPr>
            <w:tcW w:w="756" w:type="pct"/>
            <w:shd w:val="clear" w:color="auto" w:fill="auto"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Фактическое значение ЕПС объектов спортивной инфраструктуры территории, тыс. человек</w:t>
            </w:r>
          </w:p>
        </w:tc>
        <w:tc>
          <w:tcPr>
            <w:tcW w:w="882" w:type="pct"/>
            <w:shd w:val="clear" w:color="auto" w:fill="auto"/>
            <w:hideMark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Потребность в дополнительных мощностях для обеспечения нормативных значений ЕПС, тыс. человек</w:t>
            </w:r>
          </w:p>
        </w:tc>
        <w:tc>
          <w:tcPr>
            <w:tcW w:w="604" w:type="pct"/>
          </w:tcPr>
          <w:p w:rsidR="00254D9B" w:rsidRPr="000B329A" w:rsidRDefault="00254D9B" w:rsidP="00254D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% обеспеченности</w:t>
            </w:r>
          </w:p>
        </w:tc>
      </w:tr>
      <w:tr w:rsidR="00254D9B" w:rsidRPr="00254D9B" w:rsidTr="00183429">
        <w:trPr>
          <w:trHeight w:val="255"/>
        </w:trPr>
        <w:tc>
          <w:tcPr>
            <w:tcW w:w="982" w:type="pct"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Белоярский район</w:t>
            </w:r>
          </w:p>
        </w:tc>
        <w:tc>
          <w:tcPr>
            <w:tcW w:w="515" w:type="pct"/>
            <w:shd w:val="clear" w:color="auto" w:fill="auto"/>
            <w:hideMark/>
          </w:tcPr>
          <w:p w:rsidR="00254D9B" w:rsidRPr="00254D9B" w:rsidRDefault="00254D9B" w:rsidP="00ED4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29659</w:t>
            </w:r>
          </w:p>
        </w:tc>
        <w:tc>
          <w:tcPr>
            <w:tcW w:w="505" w:type="pct"/>
            <w:shd w:val="clear" w:color="auto" w:fill="auto"/>
          </w:tcPr>
          <w:p w:rsidR="00254D9B" w:rsidRPr="00254D9B" w:rsidRDefault="00020C16" w:rsidP="00020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  <w:r w:rsidR="00254D9B"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6" w:type="pct"/>
            <w:shd w:val="clear" w:color="auto" w:fill="auto"/>
            <w:hideMark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5,64</w:t>
            </w:r>
          </w:p>
        </w:tc>
        <w:tc>
          <w:tcPr>
            <w:tcW w:w="756" w:type="pct"/>
            <w:shd w:val="clear" w:color="auto" w:fill="auto"/>
            <w:noWrap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2,67</w:t>
            </w:r>
          </w:p>
        </w:tc>
        <w:tc>
          <w:tcPr>
            <w:tcW w:w="882" w:type="pct"/>
            <w:shd w:val="clear" w:color="auto" w:fill="auto"/>
            <w:noWrap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2,97</w:t>
            </w:r>
          </w:p>
        </w:tc>
        <w:tc>
          <w:tcPr>
            <w:tcW w:w="604" w:type="pct"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47,3</w:t>
            </w:r>
          </w:p>
        </w:tc>
      </w:tr>
      <w:tr w:rsidR="00254D9B" w:rsidRPr="00254D9B" w:rsidTr="00183429">
        <w:trPr>
          <w:trHeight w:val="255"/>
        </w:trPr>
        <w:tc>
          <w:tcPr>
            <w:tcW w:w="982" w:type="pct"/>
          </w:tcPr>
          <w:p w:rsidR="00254D9B" w:rsidRPr="00254D9B" w:rsidRDefault="00E27702" w:rsidP="00E27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="00254D9B"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Верхнеказымский</w:t>
            </w:r>
          </w:p>
        </w:tc>
        <w:tc>
          <w:tcPr>
            <w:tcW w:w="515" w:type="pct"/>
            <w:shd w:val="clear" w:color="auto" w:fill="auto"/>
          </w:tcPr>
          <w:p w:rsidR="00254D9B" w:rsidRPr="00254D9B" w:rsidRDefault="00254D9B" w:rsidP="00ED4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1846</w:t>
            </w:r>
          </w:p>
        </w:tc>
        <w:tc>
          <w:tcPr>
            <w:tcW w:w="505" w:type="pct"/>
            <w:shd w:val="clear" w:color="auto" w:fill="auto"/>
          </w:tcPr>
          <w:p w:rsidR="00254D9B" w:rsidRPr="00254D9B" w:rsidRDefault="00254D9B" w:rsidP="00020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20C1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6" w:type="pct"/>
            <w:shd w:val="clear" w:color="auto" w:fill="auto"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756" w:type="pct"/>
            <w:shd w:val="clear" w:color="auto" w:fill="auto"/>
            <w:noWrap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82" w:type="pct"/>
            <w:shd w:val="clear" w:color="auto" w:fill="auto"/>
            <w:noWrap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604" w:type="pct"/>
          </w:tcPr>
          <w:p w:rsidR="00254D9B" w:rsidRPr="00254D9B" w:rsidRDefault="00254D9B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55,3</w:t>
            </w:r>
          </w:p>
        </w:tc>
      </w:tr>
    </w:tbl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D45AE7" w:rsidP="00E2770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Значение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показателя, оценивающего уровень соответствия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нормативн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ого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и фактическ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ого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значений ЕПС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сп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Верхнеказымский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по состоянию на 2015</w:t>
      </w:r>
      <w:r w:rsidR="00C94176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г. составило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55,3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%, что свидетельствует о необходимости интенсификации механизмов развития соответствующей инфраструктуры. </w:t>
      </w:r>
    </w:p>
    <w:p w:rsidR="00254D9B" w:rsidRPr="00254D9B" w:rsidRDefault="00BC21B6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В</w:t>
      </w:r>
      <w:r w:rsidR="00254D9B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целях сбалансированного развития </w:t>
      </w:r>
      <w:r w:rsidR="00D45AE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объектов спортивной инфраструктуры в сельском поселении </w:t>
      </w:r>
      <w:r w:rsidR="00254D9B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необходимость достижения индикатора «Уровень фактической обеспеченности спортивными сооружениями, % от норматива» до уровня 100,0 формирует ряд </w:t>
      </w:r>
      <w:r w:rsidR="00D45AE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необходимость реализации ряда </w:t>
      </w:r>
      <w:r w:rsidR="00254D9B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мероприятий, направленных на дальнейшее развитие спортивной инфраструктуры на период до 2030 года.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Используя усредненные нормативы с учетом национальных и территориальных особенностей, плотности расселения населения, для обеспечения минимальной двигательной активности населения рассчитаны необходимые площади материально-спортивной базы по трем основным типам спортивных сооружений: спортивных залов, плоскостных сооружений, плавательных бассейнов по следующей формуле: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S = N x (C / 10000), где S - площадь (общая) определенного типа спортсооружений; N - норматив обеспеченности определенным типом спортивного сооружения на 10 000 населения; C - численность населения региона (района, города).</w:t>
      </w:r>
    </w:p>
    <w:p w:rsidR="00254D9B" w:rsidRP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Результаты расчетов приведены в таблицах </w:t>
      </w:r>
      <w:r w:rsidR="00E6657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19, 20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 21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:rsidR="000B329A" w:rsidRDefault="000B329A" w:rsidP="006C33A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54D9B" w:rsidRDefault="00254D9B" w:rsidP="0023494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19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Соотношение нормативных и фактических значений, характеризующих эффективность и достаточность функционирования спортивных залов в 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</w:p>
    <w:tbl>
      <w:tblPr>
        <w:tblW w:w="5000" w:type="pct"/>
        <w:tblLook w:val="04A0"/>
      </w:tblPr>
      <w:tblGrid>
        <w:gridCol w:w="1454"/>
        <w:gridCol w:w="1301"/>
        <w:gridCol w:w="1347"/>
        <w:gridCol w:w="1340"/>
        <w:gridCol w:w="1340"/>
        <w:gridCol w:w="1443"/>
        <w:gridCol w:w="1347"/>
      </w:tblGrid>
      <w:tr w:rsidR="00E27702" w:rsidRPr="00254D9B" w:rsidTr="00E27702">
        <w:trPr>
          <w:trHeight w:val="120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Среднегодовая численность за 2015 год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 обеспеченности тыс. кв. м. на 10 000 населения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Нормативная обеспеченность спортивными залами, тыс. кв.м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Фактическая обеспеченность спортивными залами, тыс. кв.м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Потребность в дополнительных мощностях, тыс. кв.м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 обеспеченности</w:t>
            </w:r>
          </w:p>
        </w:tc>
      </w:tr>
      <w:tr w:rsidR="00E27702" w:rsidRPr="00254D9B" w:rsidTr="00E27702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7702" w:rsidRPr="00254D9B" w:rsidRDefault="00E27702" w:rsidP="002E6F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Белоярский район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29658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10,38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10,21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98,38</w:t>
            </w:r>
          </w:p>
        </w:tc>
      </w:tr>
      <w:tr w:rsidR="00E27702" w:rsidRPr="00254D9B" w:rsidTr="00E27702">
        <w:trPr>
          <w:trHeight w:val="255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Верхнеказымский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88,16</w:t>
            </w:r>
          </w:p>
        </w:tc>
      </w:tr>
    </w:tbl>
    <w:p w:rsidR="00E27702" w:rsidRDefault="00E27702" w:rsidP="00254D9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Pr="00254D9B" w:rsidRDefault="00254D9B" w:rsidP="00254D9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20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Соотношение нормативных и фактических значений, характеризующих эффективность и достаточность функционирования плавательных бассейнов в 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</w:p>
    <w:tbl>
      <w:tblPr>
        <w:tblW w:w="4623" w:type="pct"/>
        <w:tblLook w:val="04A0"/>
      </w:tblPr>
      <w:tblGrid>
        <w:gridCol w:w="1689"/>
        <w:gridCol w:w="1250"/>
        <w:gridCol w:w="1294"/>
        <w:gridCol w:w="1330"/>
        <w:gridCol w:w="1330"/>
        <w:gridCol w:w="1385"/>
        <w:gridCol w:w="1294"/>
      </w:tblGrid>
      <w:tr w:rsidR="00E27702" w:rsidRPr="00254D9B" w:rsidTr="00E27702">
        <w:trPr>
          <w:trHeight w:val="1500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Территория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Среднегодовая численность за 2015 год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Норматив обеспеченности кв. м зеркала воды на 10 000 населения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Нормативная обеспеченность плавательными бассейнами, кв.м зеркала воды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Фактическая обеспеченность плавательными бассейнами, кв.м зеркала воды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Потребность  в дополнительных мощностях,  кв.м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% обеспеченности</w:t>
            </w:r>
          </w:p>
        </w:tc>
      </w:tr>
      <w:tr w:rsidR="00E27702" w:rsidRPr="00254D9B" w:rsidTr="00E27702">
        <w:trPr>
          <w:trHeight w:val="255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702" w:rsidRPr="00254D9B" w:rsidRDefault="00E27702" w:rsidP="007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Белоярский район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29658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020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2224,35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738,00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1486,35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4802">
              <w:rPr>
                <w:rFonts w:ascii="Times New Roman" w:eastAsia="Times New Roman" w:hAnsi="Times New Roman" w:cs="Times New Roman"/>
                <w:sz w:val="20"/>
                <w:szCs w:val="20"/>
              </w:rPr>
              <w:t>33,18</w:t>
            </w:r>
          </w:p>
        </w:tc>
      </w:tr>
      <w:tr w:rsidR="00E27702" w:rsidRPr="00254D9B" w:rsidTr="00E27702">
        <w:trPr>
          <w:trHeight w:val="255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702" w:rsidRPr="00254D9B" w:rsidRDefault="00E27702" w:rsidP="00795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Верхнеказымский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020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138,30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138,30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54D9B" w:rsidRDefault="00254D9B" w:rsidP="00254D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54D9B" w:rsidRPr="00254D9B" w:rsidRDefault="00254D9B" w:rsidP="00254D9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21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Соотношение нормативных и фактических значений, характеризующих эффективность и достаточность функционирования плоскостных сооружений в 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</w:p>
    <w:tbl>
      <w:tblPr>
        <w:tblW w:w="4611" w:type="pct"/>
        <w:tblLook w:val="04A0"/>
      </w:tblPr>
      <w:tblGrid>
        <w:gridCol w:w="1454"/>
        <w:gridCol w:w="1301"/>
        <w:gridCol w:w="1347"/>
        <w:gridCol w:w="1340"/>
        <w:gridCol w:w="1340"/>
        <w:gridCol w:w="1443"/>
        <w:gridCol w:w="1347"/>
      </w:tblGrid>
      <w:tr w:rsidR="00E27702" w:rsidRPr="00254D9B" w:rsidTr="00E27702">
        <w:trPr>
          <w:trHeight w:val="12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Среднегодовая численность за 2015 год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 обеспеченности тыс. кв. м на 10 000 населения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Нормативная обеспеченность плоскостными сооружениями, </w:t>
            </w:r>
            <w:proofErr w:type="spellStart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</w:t>
            </w:r>
            <w:proofErr w:type="spellEnd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кв.м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Фактическая обеспеченность плоскостными сооружениями, </w:t>
            </w:r>
            <w:proofErr w:type="spellStart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</w:t>
            </w:r>
            <w:proofErr w:type="spellEnd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кв.м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Потребность в дополнительных мощностях, тыс. кв.м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0B329A" w:rsidRDefault="00E277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 обеспеченности</w:t>
            </w:r>
          </w:p>
        </w:tc>
      </w:tr>
      <w:tr w:rsidR="00E27702" w:rsidRPr="00254D9B" w:rsidTr="00E27702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Белоярский район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29658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57,83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27,99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29,84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48,40</w:t>
            </w:r>
          </w:p>
        </w:tc>
      </w:tr>
      <w:tr w:rsidR="00E27702" w:rsidRPr="00254D9B" w:rsidTr="00E27702">
        <w:trPr>
          <w:trHeight w:val="255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702" w:rsidRPr="00254D9B" w:rsidRDefault="00E27702" w:rsidP="00E27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Верхнеказымский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1844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19,50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3,60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702" w:rsidRPr="00254D9B" w:rsidRDefault="00E27702" w:rsidP="002E6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FB0">
              <w:rPr>
                <w:rFonts w:ascii="Times New Roman" w:eastAsia="Times New Roman" w:hAnsi="Times New Roman" w:cs="Times New Roman"/>
                <w:sz w:val="20"/>
                <w:szCs w:val="20"/>
              </w:rPr>
              <w:t>83,88</w:t>
            </w:r>
          </w:p>
        </w:tc>
      </w:tr>
    </w:tbl>
    <w:p w:rsidR="00254D9B" w:rsidRPr="00254D9B" w:rsidRDefault="00254D9B" w:rsidP="00254D9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Результаты приведенных расчетов свидетельствуют о неравномерности развития объектов спортивной инфраструктуры по их видам и укрупненным группам. Фактические значения 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показателей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обеспеченности населения 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сельского поселения Верхнеказымский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спортивными залами 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и плоскостными сооружениями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демонстрируют 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весьма высокие значения, близкие к нормативным уровням. 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Отставание имеет место по уровню развития инфраструктурной обеспеченности в части </w:t>
      </w:r>
      <w:r w:rsidR="00200523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достаточност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и</w:t>
      </w:r>
      <w:r w:rsidR="00200523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функционирования плавательных бассейнов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(рисунок 9)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 Таким образом программные мероприятия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, в первую очередь,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должны быть направлены именно на данны</w:t>
      </w:r>
      <w:r w:rsidR="00200523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й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сегмент.</w:t>
      </w:r>
    </w:p>
    <w:p w:rsidR="0068004C" w:rsidRDefault="0068004C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68004C" w:rsidRDefault="00525CD7" w:rsidP="00525CD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895975" cy="27432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8004C" w:rsidRDefault="0068004C" w:rsidP="00680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Рисунок 9 - Уровень соответствия фактических и нормативных значений показателей эффективности функционирования инфраструктурных объектов спорта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сп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 Верхнеказымский в 2015 году</w:t>
      </w:r>
    </w:p>
    <w:p w:rsidR="0068004C" w:rsidRPr="00254D9B" w:rsidRDefault="0068004C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254D9B" w:rsidRDefault="00254D9B" w:rsidP="009114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Используя данные полученной площади определенного типа спортивного сооружения и его среднего размера (спортивный зал 400 кв. м, плавательный бассейн 200 кв. м зеркала воды, плоскостные сооружения в среднем 540 кв. м), определяется количество спортивных сооружений, необходимых в населенных пунктах Белоярского района для обеспечения минимальной двигательной активности населения, соответствующей установленной нормативной потребности территории в инфраструктурных объектах спорта (таблиц</w:t>
      </w:r>
      <w:r w:rsidR="002F5F02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22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).</w:t>
      </w:r>
    </w:p>
    <w:p w:rsidR="00254D9B" w:rsidRP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Таблица 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22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- Количество </w:t>
      </w:r>
      <w:r w:rsidR="00176180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объектов спортивной инфраструктуры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, необходимых в 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сельском поселении Верхнеказымский 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Белоярско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го</w:t>
      </w:r>
      <w:r w:rsidR="00867357"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район</w:t>
      </w:r>
      <w:r w:rsidR="00867357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а</w:t>
      </w:r>
      <w:r w:rsidRPr="00254D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для обеспечения минимальной двигательной активности населения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8"/>
        <w:gridCol w:w="3153"/>
        <w:gridCol w:w="2711"/>
      </w:tblGrid>
      <w:tr w:rsidR="00867357" w:rsidRPr="00254D9B" w:rsidTr="000B329A">
        <w:trPr>
          <w:trHeight w:val="591"/>
        </w:trPr>
        <w:tc>
          <w:tcPr>
            <w:tcW w:w="1937" w:type="pct"/>
          </w:tcPr>
          <w:p w:rsidR="00867357" w:rsidRPr="000B329A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Потребность в дополнительных мощностях, тыс. кв. м</w:t>
            </w:r>
          </w:p>
        </w:tc>
        <w:tc>
          <w:tcPr>
            <w:tcW w:w="1647" w:type="pct"/>
            <w:shd w:val="clear" w:color="auto" w:fill="auto"/>
          </w:tcPr>
          <w:p w:rsidR="00867357" w:rsidRPr="000B329A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Средний размер, </w:t>
            </w:r>
            <w:proofErr w:type="spellStart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кв</w:t>
            </w:r>
            <w:proofErr w:type="spellEnd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.м</w:t>
            </w:r>
          </w:p>
        </w:tc>
        <w:tc>
          <w:tcPr>
            <w:tcW w:w="1416" w:type="pct"/>
            <w:shd w:val="clear" w:color="auto" w:fill="auto"/>
          </w:tcPr>
          <w:p w:rsidR="00867357" w:rsidRPr="000B329A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Необходимое количество, </w:t>
            </w:r>
            <w:proofErr w:type="spellStart"/>
            <w:r w:rsidRPr="000B329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шт</w:t>
            </w:r>
            <w:proofErr w:type="spellEnd"/>
          </w:p>
        </w:tc>
      </w:tr>
      <w:tr w:rsidR="00867357" w:rsidRPr="00254D9B" w:rsidTr="00867357">
        <w:trPr>
          <w:trHeight w:val="255"/>
        </w:trPr>
        <w:tc>
          <w:tcPr>
            <w:tcW w:w="5000" w:type="pct"/>
            <w:gridSpan w:val="3"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Плоскостные сооружения</w:t>
            </w:r>
          </w:p>
        </w:tc>
      </w:tr>
      <w:tr w:rsidR="00867357" w:rsidRPr="00254D9B" w:rsidTr="00867357">
        <w:trPr>
          <w:trHeight w:val="255"/>
        </w:trPr>
        <w:tc>
          <w:tcPr>
            <w:tcW w:w="1937" w:type="pct"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1647" w:type="pct"/>
            <w:shd w:val="clear" w:color="auto" w:fill="auto"/>
            <w:noWrap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pct"/>
            <w:shd w:val="clear" w:color="auto" w:fill="auto"/>
            <w:noWrap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4D9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67357" w:rsidRPr="00254D9B" w:rsidTr="00867357">
        <w:trPr>
          <w:trHeight w:val="255"/>
        </w:trPr>
        <w:tc>
          <w:tcPr>
            <w:tcW w:w="5000" w:type="pct"/>
            <w:gridSpan w:val="3"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Спортивные залы</w:t>
            </w:r>
          </w:p>
        </w:tc>
      </w:tr>
      <w:tr w:rsidR="00867357" w:rsidRPr="00254D9B" w:rsidTr="00867357">
        <w:trPr>
          <w:trHeight w:val="255"/>
        </w:trPr>
        <w:tc>
          <w:tcPr>
            <w:tcW w:w="1937" w:type="pct"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647" w:type="pct"/>
            <w:shd w:val="clear" w:color="auto" w:fill="auto"/>
            <w:noWrap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pct"/>
            <w:shd w:val="clear" w:color="auto" w:fill="auto"/>
            <w:noWrap/>
          </w:tcPr>
          <w:p w:rsidR="00867357" w:rsidRPr="00254D9B" w:rsidRDefault="002F5F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67357" w:rsidRPr="00254D9B" w:rsidTr="00867357">
        <w:trPr>
          <w:trHeight w:val="255"/>
        </w:trPr>
        <w:tc>
          <w:tcPr>
            <w:tcW w:w="5000" w:type="pct"/>
            <w:gridSpan w:val="3"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Плавательные бассейны</w:t>
            </w:r>
          </w:p>
        </w:tc>
      </w:tr>
      <w:tr w:rsidR="00867357" w:rsidRPr="00254D9B" w:rsidTr="00867357">
        <w:trPr>
          <w:trHeight w:val="255"/>
        </w:trPr>
        <w:tc>
          <w:tcPr>
            <w:tcW w:w="1937" w:type="pct"/>
          </w:tcPr>
          <w:p w:rsidR="00867357" w:rsidRPr="00254D9B" w:rsidRDefault="002F5F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0,138</w:t>
            </w:r>
          </w:p>
        </w:tc>
        <w:tc>
          <w:tcPr>
            <w:tcW w:w="1647" w:type="pct"/>
            <w:shd w:val="clear" w:color="auto" w:fill="auto"/>
            <w:noWrap/>
          </w:tcPr>
          <w:p w:rsidR="00867357" w:rsidRPr="00254D9B" w:rsidRDefault="00867357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pct"/>
            <w:shd w:val="clear" w:color="auto" w:fill="auto"/>
            <w:noWrap/>
          </w:tcPr>
          <w:p w:rsidR="00867357" w:rsidRPr="00254D9B" w:rsidRDefault="002F5F02" w:rsidP="0025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254D9B" w:rsidRDefault="00254D9B" w:rsidP="00254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AA1A32" w:rsidRPr="006B330D" w:rsidRDefault="00AA1A32" w:rsidP="00AA1A32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F631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</w:t>
      </w:r>
      <w:r w:rsidRPr="00050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данными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Комитета физической культуры и спорта белоярского муниципального района ХМАО – Югра на территории Верхнеказымского сельского поселения </w:t>
      </w:r>
      <w:r w:rsidRPr="006B33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предусматривается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строительство физкультурно-оздоровительного комплекса с плавательным бассейном (32 чел./час, 158 м</w:t>
      </w:r>
      <w:r w:rsidRPr="00AA1A3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зеркала воды).</w:t>
      </w:r>
    </w:p>
    <w:p w:rsidR="00795F90" w:rsidRDefault="00795F90">
      <w:pPr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D57E7A" w:rsidRPr="00AA1A32" w:rsidRDefault="00911464" w:rsidP="009114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A32">
        <w:rPr>
          <w:rFonts w:ascii="Times New Roman" w:hAnsi="Times New Roman" w:cs="Times New Roman"/>
          <w:b/>
          <w:sz w:val="24"/>
          <w:szCs w:val="24"/>
        </w:rPr>
        <w:t xml:space="preserve">1.2.4 </w:t>
      </w:r>
      <w:r w:rsidR="00D57E7A" w:rsidRPr="00AA1A32">
        <w:rPr>
          <w:rFonts w:ascii="Times New Roman" w:hAnsi="Times New Roman" w:cs="Times New Roman"/>
          <w:b/>
          <w:sz w:val="24"/>
          <w:szCs w:val="24"/>
        </w:rPr>
        <w:t>Культура</w:t>
      </w:r>
    </w:p>
    <w:p w:rsidR="00183429" w:rsidRPr="00AA1A32" w:rsidRDefault="00183429" w:rsidP="0018342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3429" w:rsidRPr="00AA1A32" w:rsidRDefault="004E34E8" w:rsidP="0018342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1.2.4.1 Уровень обеспеченности учреждениями б</w:t>
      </w:r>
      <w:r w:rsidR="00183429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иблиотечно</w:t>
      </w: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 w:rsidR="00183429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обслуживани</w:t>
      </w: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</w:t>
      </w:r>
      <w:r w:rsidR="00183429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83429" w:rsidRPr="00AA1A32" w:rsidRDefault="00183429" w:rsidP="0018342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1A32" w:rsidRPr="00AA1A32" w:rsidRDefault="00AA1A32" w:rsidP="00AA1A32">
      <w:pPr>
        <w:pStyle w:val="tekstob"/>
        <w:shd w:val="clear" w:color="auto" w:fill="FFFFFF"/>
        <w:spacing w:before="0" w:beforeAutospacing="0" w:after="0" w:afterAutospacing="0" w:line="240" w:lineRule="atLeast"/>
        <w:ind w:firstLine="851"/>
        <w:jc w:val="both"/>
        <w:rPr>
          <w:color w:val="000000" w:themeColor="text1"/>
        </w:rPr>
      </w:pPr>
      <w:r w:rsidRPr="00AA1A32">
        <w:rPr>
          <w:color w:val="000000" w:themeColor="text1"/>
        </w:rPr>
        <w:t xml:space="preserve">Общим требованием к организации библиотечной системы в сельских поселениях является обязательное обеспечение возможности получения библиотечных услуг во всех населенных пунктах. </w:t>
      </w:r>
    </w:p>
    <w:p w:rsidR="00AA1A32" w:rsidRPr="00AA1A32" w:rsidRDefault="00AA1A32" w:rsidP="00AA1A32">
      <w:pPr>
        <w:pStyle w:val="tekstob"/>
        <w:shd w:val="clear" w:color="auto" w:fill="FFFFFF"/>
        <w:spacing w:before="0" w:beforeAutospacing="0" w:after="0" w:afterAutospacing="0" w:line="240" w:lineRule="atLeast"/>
        <w:ind w:firstLine="851"/>
        <w:jc w:val="both"/>
        <w:rPr>
          <w:color w:val="000000" w:themeColor="text1"/>
        </w:rPr>
      </w:pPr>
      <w:r w:rsidRPr="00AA1A32">
        <w:rPr>
          <w:color w:val="000000" w:themeColor="text1"/>
        </w:rPr>
        <w:t xml:space="preserve">Определение форм библиотечного обслуживания сельских поселений и минимальных норм создания стационарных библиотек осуществляется в соответствии с Методикой, одобренной распоряжением Правительства Российской Федерации от 19.10.1999 </w:t>
      </w:r>
      <w:r w:rsidR="00C94176">
        <w:rPr>
          <w:color w:val="000000" w:themeColor="text1"/>
        </w:rPr>
        <w:t>№</w:t>
      </w:r>
      <w:r w:rsidRPr="00AA1A32">
        <w:rPr>
          <w:color w:val="000000" w:themeColor="text1"/>
        </w:rPr>
        <w:t xml:space="preserve"> 1683-р (с изменениями, внесенными распоряжениями Правительства Российской Федерации от 23.11.2009 </w:t>
      </w:r>
      <w:r w:rsidR="00C94176">
        <w:rPr>
          <w:color w:val="000000" w:themeColor="text1"/>
        </w:rPr>
        <w:t>№</w:t>
      </w:r>
      <w:r w:rsidRPr="00AA1A32">
        <w:rPr>
          <w:color w:val="000000" w:themeColor="text1"/>
        </w:rPr>
        <w:t xml:space="preserve"> 1767-р, от 23.11.2009 </w:t>
      </w:r>
      <w:r w:rsidR="00C94176">
        <w:rPr>
          <w:color w:val="000000" w:themeColor="text1"/>
        </w:rPr>
        <w:t>№</w:t>
      </w:r>
      <w:r w:rsidRPr="00AA1A32">
        <w:rPr>
          <w:color w:val="000000" w:themeColor="text1"/>
        </w:rPr>
        <w:t xml:space="preserve"> 1767-р).</w:t>
      </w:r>
    </w:p>
    <w:p w:rsidR="00AA1A32" w:rsidRPr="00AA1A32" w:rsidRDefault="00AA1A32" w:rsidP="00AA1A32">
      <w:pPr>
        <w:pStyle w:val="tekstob"/>
        <w:shd w:val="clear" w:color="auto" w:fill="FFFFFF"/>
        <w:spacing w:before="0" w:beforeAutospacing="0" w:after="0" w:afterAutospacing="0" w:line="240" w:lineRule="atLeast"/>
        <w:ind w:firstLine="851"/>
        <w:jc w:val="both"/>
        <w:rPr>
          <w:color w:val="000000" w:themeColor="text1"/>
        </w:rPr>
      </w:pPr>
    </w:p>
    <w:p w:rsidR="00AA1A32" w:rsidRPr="00AA1A32" w:rsidRDefault="00AA1A32" w:rsidP="00064D46">
      <w:pPr>
        <w:pStyle w:val="tekstob"/>
        <w:shd w:val="clear" w:color="auto" w:fill="FFFFFF"/>
        <w:spacing w:before="0" w:beforeAutospacing="0" w:after="96" w:afterAutospacing="0" w:line="240" w:lineRule="atLeast"/>
        <w:jc w:val="center"/>
        <w:rPr>
          <w:color w:val="000000" w:themeColor="text1"/>
        </w:rPr>
      </w:pPr>
      <w:r w:rsidRPr="00AA1A32">
        <w:rPr>
          <w:color w:val="000000" w:themeColor="text1"/>
        </w:rPr>
        <w:t xml:space="preserve">Таблица </w:t>
      </w:r>
      <w:r w:rsidR="000B329A">
        <w:rPr>
          <w:color w:val="000000" w:themeColor="text1"/>
        </w:rPr>
        <w:t>23</w:t>
      </w:r>
      <w:r w:rsidRPr="00AA1A32">
        <w:rPr>
          <w:color w:val="000000" w:themeColor="text1"/>
        </w:rPr>
        <w:t xml:space="preserve"> - Нормативы библиотечного обслуживания сельских поселений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AA1A32" w:rsidRPr="00AA1A32" w:rsidTr="00AA1A32">
        <w:tc>
          <w:tcPr>
            <w:tcW w:w="4672" w:type="dxa"/>
          </w:tcPr>
          <w:p w:rsidR="00AA1A32" w:rsidRPr="000B329A" w:rsidRDefault="00AA1A32" w:rsidP="00AA1A32">
            <w:pPr>
              <w:pStyle w:val="tekstob"/>
              <w:spacing w:before="0" w:beforeAutospacing="0" w:after="0" w:afterAutospacing="0"/>
              <w:jc w:val="center"/>
              <w:rPr>
                <w:b/>
              </w:rPr>
            </w:pPr>
            <w:r w:rsidRPr="000B329A">
              <w:rPr>
                <w:b/>
              </w:rPr>
              <w:t>Категория населенного пункта</w:t>
            </w:r>
          </w:p>
        </w:tc>
        <w:tc>
          <w:tcPr>
            <w:tcW w:w="4673" w:type="dxa"/>
          </w:tcPr>
          <w:p w:rsidR="00AA1A32" w:rsidRPr="000B329A" w:rsidRDefault="00AA1A32" w:rsidP="00AA1A32">
            <w:pPr>
              <w:pStyle w:val="tekstob"/>
              <w:spacing w:before="0" w:beforeAutospacing="0" w:after="0" w:afterAutospacing="0"/>
              <w:jc w:val="center"/>
              <w:rPr>
                <w:b/>
              </w:rPr>
            </w:pPr>
            <w:r w:rsidRPr="000B329A">
              <w:rPr>
                <w:b/>
              </w:rPr>
              <w:t>Вид библиотеки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AA1A32">
            <w:pPr>
              <w:pStyle w:val="tekstob"/>
              <w:numPr>
                <w:ilvl w:val="0"/>
                <w:numId w:val="5"/>
              </w:numPr>
              <w:spacing w:before="0" w:beforeAutospacing="0" w:after="0" w:afterAutospacing="0"/>
              <w:ind w:left="29" w:firstLine="0"/>
              <w:jc w:val="both"/>
            </w:pPr>
            <w:r w:rsidRPr="00AA1A32">
              <w:t>Населенный пункт, с численностью населения до 500 человек, находящийся на расстоянии до 5 км от административного центра поселения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библиотечный пункт (отдел  нестационарного обслуживания)</w:t>
            </w:r>
          </w:p>
          <w:p w:rsidR="00AA1A32" w:rsidRPr="00AA1A32" w:rsidRDefault="00795F90" w:rsidP="000B32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поселенческой библиотеки,</w:t>
            </w:r>
            <w:r w:rsidR="00AA1A32"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передвижная библиотека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AA1A3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2. Населенный пункт, с численностью населения до 500 человек, находящийся</w:t>
            </w:r>
          </w:p>
          <w:p w:rsidR="00AA1A32" w:rsidRPr="00AA1A32" w:rsidRDefault="00AA1A32" w:rsidP="00AA1A3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 на расстоянии более 5 км от  административного центра поселения 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tekstob"/>
              <w:spacing w:before="0" w:beforeAutospacing="0" w:after="0" w:afterAutospacing="0"/>
              <w:jc w:val="both"/>
            </w:pPr>
            <w:r w:rsidRPr="00AA1A32">
              <w:t>филиал поселенческой библиотеки</w:t>
            </w:r>
          </w:p>
        </w:tc>
      </w:tr>
      <w:tr w:rsidR="00AA1A32" w:rsidRPr="00AA1A32" w:rsidTr="00AA1A32">
        <w:tc>
          <w:tcPr>
            <w:tcW w:w="4672" w:type="dxa"/>
          </w:tcPr>
          <w:p w:rsidR="00064D46" w:rsidRPr="00AA1A32" w:rsidRDefault="00AA1A32" w:rsidP="00795F90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3. Населенный пункт, с численностью населения более 500 человек, находящийся  на расстоянии до 5 км от  административного центра поселения 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tekstob"/>
              <w:spacing w:before="0" w:beforeAutospacing="0" w:after="0" w:afterAutospacing="0"/>
              <w:jc w:val="both"/>
            </w:pPr>
            <w:r w:rsidRPr="00AA1A32">
              <w:t>филиал поселенческой библиотеки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795F90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4. Населенный пункт, с численностью населения более 500 человек, находящийся на расстоянии более 5 км от административного центра поселения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tekstob"/>
              <w:spacing w:before="0" w:beforeAutospacing="0" w:after="0" w:afterAutospacing="0"/>
              <w:jc w:val="both"/>
            </w:pPr>
            <w:r w:rsidRPr="00AA1A32">
              <w:t>общедоступная поселенческая библиотека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AA1A3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 xml:space="preserve">5. Населенный пункт, являющийся административным центром сельских </w:t>
            </w:r>
            <w:r w:rsidRPr="00AA1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поселений, с численностью населения  до 500 человек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tekstob"/>
              <w:spacing w:before="0" w:beforeAutospacing="0" w:after="0" w:afterAutospacing="0"/>
              <w:jc w:val="both"/>
            </w:pPr>
            <w:r w:rsidRPr="00AA1A32">
              <w:lastRenderedPageBreak/>
              <w:t>общедоступная поселенческая библиотека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AA1A3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Населенный пункт, являющийся административным центром сельских поселений, с численностью населения  от 500 до 1000 человек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tekstob"/>
              <w:spacing w:before="0" w:beforeAutospacing="0" w:after="0" w:afterAutospacing="0"/>
              <w:jc w:val="both"/>
            </w:pPr>
            <w:r w:rsidRPr="00AA1A32">
              <w:t>общедоступная поселенческая библиотека и ее филиал</w:t>
            </w:r>
          </w:p>
        </w:tc>
      </w:tr>
      <w:tr w:rsidR="00AA1A32" w:rsidRPr="00AA1A32" w:rsidTr="00AA1A32">
        <w:tc>
          <w:tcPr>
            <w:tcW w:w="4672" w:type="dxa"/>
          </w:tcPr>
          <w:p w:rsidR="00AA1A32" w:rsidRPr="00AA1A32" w:rsidRDefault="00AA1A32" w:rsidP="00AA1A32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7. Населенный пункт, являющийся административным центром сельских поселений, с численностью населения более 1000 человек</w:t>
            </w:r>
          </w:p>
        </w:tc>
        <w:tc>
          <w:tcPr>
            <w:tcW w:w="4673" w:type="dxa"/>
          </w:tcPr>
          <w:p w:rsidR="00AA1A32" w:rsidRPr="00AA1A32" w:rsidRDefault="00AA1A32" w:rsidP="000B32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1A32">
              <w:rPr>
                <w:rFonts w:ascii="Times New Roman" w:hAnsi="Times New Roman" w:cs="Times New Roman"/>
                <w:sz w:val="24"/>
                <w:szCs w:val="24"/>
              </w:rPr>
              <w:t>общедоступная поселенческая библиотека (на каждую тысячу       населения) и детская библиотека (на каждую тысячу детского населения)</w:t>
            </w:r>
          </w:p>
        </w:tc>
      </w:tr>
    </w:tbl>
    <w:p w:rsidR="00AA1A32" w:rsidRPr="00AA1A32" w:rsidRDefault="00AA1A32" w:rsidP="00AA1A32">
      <w:pPr>
        <w:pStyle w:val="ConsPlusCell"/>
        <w:jc w:val="both"/>
        <w:rPr>
          <w:sz w:val="24"/>
          <w:szCs w:val="24"/>
        </w:rPr>
      </w:pPr>
    </w:p>
    <w:p w:rsidR="00AA1A32" w:rsidRPr="00AA1A32" w:rsidRDefault="00AA1A32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  <w:r w:rsidRPr="00AA1A32">
        <w:rPr>
          <w:color w:val="000000" w:themeColor="text1"/>
        </w:rPr>
        <w:t>В соответствии с данными требованиями, состав библиотечной сети обслуживания сельск</w:t>
      </w:r>
      <w:r w:rsidR="00064D46">
        <w:rPr>
          <w:color w:val="000000" w:themeColor="text1"/>
        </w:rPr>
        <w:t>ого</w:t>
      </w:r>
      <w:r w:rsidRPr="00AA1A32">
        <w:rPr>
          <w:color w:val="000000" w:themeColor="text1"/>
        </w:rPr>
        <w:t xml:space="preserve"> поселени</w:t>
      </w:r>
      <w:r w:rsidR="00064D46">
        <w:rPr>
          <w:color w:val="000000" w:themeColor="text1"/>
        </w:rPr>
        <w:t>я Верхнеказымский</w:t>
      </w:r>
      <w:r w:rsidRPr="00AA1A32">
        <w:rPr>
          <w:color w:val="000000" w:themeColor="text1"/>
        </w:rPr>
        <w:t xml:space="preserve"> Белоярского района ХМАО – Югра должен включать в себя </w:t>
      </w:r>
      <w:r w:rsidR="00064D46">
        <w:rPr>
          <w:color w:val="000000" w:themeColor="text1"/>
        </w:rPr>
        <w:t xml:space="preserve">одну </w:t>
      </w:r>
      <w:r w:rsidR="00064D46" w:rsidRPr="00AA1A32">
        <w:t>общедоступн</w:t>
      </w:r>
      <w:r w:rsidR="00064D46">
        <w:t>ую</w:t>
      </w:r>
      <w:r w:rsidR="00064D46" w:rsidRPr="00AA1A32">
        <w:t xml:space="preserve"> поселенческ</w:t>
      </w:r>
      <w:r w:rsidR="00064D46">
        <w:t>ую</w:t>
      </w:r>
      <w:r w:rsidR="00064D46" w:rsidRPr="00AA1A32">
        <w:t xml:space="preserve"> библиотек</w:t>
      </w:r>
      <w:r w:rsidR="00064D46">
        <w:t>у</w:t>
      </w:r>
      <w:r w:rsidRPr="00AA1A32">
        <w:rPr>
          <w:color w:val="000000" w:themeColor="text1"/>
        </w:rPr>
        <w:t>.</w:t>
      </w:r>
    </w:p>
    <w:p w:rsidR="00AA1A32" w:rsidRDefault="00AA1A32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  <w:r w:rsidRPr="00AA1A32">
        <w:rPr>
          <w:color w:val="000000" w:themeColor="text1"/>
        </w:rPr>
        <w:t xml:space="preserve">В </w:t>
      </w:r>
      <w:r w:rsidR="00064D46" w:rsidRPr="00AA1A32">
        <w:rPr>
          <w:color w:val="000000" w:themeColor="text1"/>
        </w:rPr>
        <w:t>сельск</w:t>
      </w:r>
      <w:r w:rsidR="00064D46">
        <w:rPr>
          <w:color w:val="000000" w:themeColor="text1"/>
        </w:rPr>
        <w:t>ом</w:t>
      </w:r>
      <w:r w:rsidR="00064D46" w:rsidRPr="00AA1A32">
        <w:rPr>
          <w:color w:val="000000" w:themeColor="text1"/>
        </w:rPr>
        <w:t xml:space="preserve"> поселени</w:t>
      </w:r>
      <w:r w:rsidR="00064D46">
        <w:rPr>
          <w:color w:val="000000" w:themeColor="text1"/>
        </w:rPr>
        <w:t>и Верхнеказымский</w:t>
      </w:r>
      <w:r w:rsidR="00064D46" w:rsidRPr="00AA1A32">
        <w:rPr>
          <w:color w:val="000000" w:themeColor="text1"/>
        </w:rPr>
        <w:t xml:space="preserve"> </w:t>
      </w:r>
      <w:r w:rsidRPr="00AA1A32">
        <w:rPr>
          <w:color w:val="000000" w:themeColor="text1"/>
        </w:rPr>
        <w:t xml:space="preserve">функционирует </w:t>
      </w:r>
      <w:r w:rsidR="00064D46">
        <w:rPr>
          <w:color w:val="000000" w:themeColor="text1"/>
        </w:rPr>
        <w:t>1</w:t>
      </w:r>
      <w:r w:rsidRPr="00AA1A32">
        <w:rPr>
          <w:color w:val="000000" w:themeColor="text1"/>
        </w:rPr>
        <w:t xml:space="preserve"> общедоступн</w:t>
      </w:r>
      <w:r w:rsidR="00064D46">
        <w:rPr>
          <w:color w:val="000000" w:themeColor="text1"/>
        </w:rPr>
        <w:t>ая</w:t>
      </w:r>
      <w:r w:rsidRPr="00AA1A32">
        <w:rPr>
          <w:color w:val="000000" w:themeColor="text1"/>
        </w:rPr>
        <w:t xml:space="preserve"> поселенческ</w:t>
      </w:r>
      <w:r w:rsidR="00064D46">
        <w:rPr>
          <w:color w:val="000000" w:themeColor="text1"/>
        </w:rPr>
        <w:t>ая</w:t>
      </w:r>
      <w:r w:rsidRPr="00AA1A32">
        <w:rPr>
          <w:color w:val="000000" w:themeColor="text1"/>
        </w:rPr>
        <w:t xml:space="preserve"> библиотек</w:t>
      </w:r>
      <w:r w:rsidR="00064D46">
        <w:rPr>
          <w:color w:val="000000" w:themeColor="text1"/>
        </w:rPr>
        <w:t>а</w:t>
      </w:r>
      <w:r w:rsidRPr="00AA1A32">
        <w:rPr>
          <w:color w:val="000000" w:themeColor="text1"/>
        </w:rPr>
        <w:t xml:space="preserve">. (таблица </w:t>
      </w:r>
      <w:r w:rsidR="000B329A">
        <w:rPr>
          <w:color w:val="000000" w:themeColor="text1"/>
        </w:rPr>
        <w:t>24</w:t>
      </w:r>
      <w:r w:rsidRPr="00AA1A32">
        <w:rPr>
          <w:color w:val="000000" w:themeColor="text1"/>
        </w:rPr>
        <w:t xml:space="preserve">). Таким образом уровень сетевой обеспеченности соответствует нормативным требованиям. </w:t>
      </w:r>
    </w:p>
    <w:p w:rsidR="00297A82" w:rsidRPr="00AA1A32" w:rsidRDefault="00297A82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</w:p>
    <w:p w:rsidR="00AA1A32" w:rsidRPr="00AA1A32" w:rsidRDefault="00AA1A32" w:rsidP="000B329A">
      <w:pPr>
        <w:pStyle w:val="tekstob"/>
        <w:shd w:val="clear" w:color="auto" w:fill="FFFFFF"/>
        <w:spacing w:before="0" w:beforeAutospacing="0" w:after="96" w:afterAutospacing="0" w:line="240" w:lineRule="atLeast"/>
        <w:rPr>
          <w:color w:val="000000" w:themeColor="text1"/>
        </w:rPr>
      </w:pPr>
      <w:r w:rsidRPr="00AA1A32">
        <w:rPr>
          <w:color w:val="000000" w:themeColor="text1"/>
        </w:rPr>
        <w:t xml:space="preserve">Таблица </w:t>
      </w:r>
      <w:r w:rsidR="00064D46">
        <w:rPr>
          <w:color w:val="000000" w:themeColor="text1"/>
        </w:rPr>
        <w:t>2</w:t>
      </w:r>
      <w:r w:rsidR="000B329A">
        <w:rPr>
          <w:color w:val="000000" w:themeColor="text1"/>
        </w:rPr>
        <w:t>4</w:t>
      </w:r>
      <w:r w:rsidRPr="00AA1A32">
        <w:rPr>
          <w:color w:val="000000" w:themeColor="text1"/>
        </w:rPr>
        <w:t xml:space="preserve"> – Библиотечная система сельск</w:t>
      </w:r>
      <w:r w:rsidR="00064D46">
        <w:rPr>
          <w:color w:val="000000" w:themeColor="text1"/>
        </w:rPr>
        <w:t>ого</w:t>
      </w:r>
      <w:r w:rsidRPr="00AA1A32">
        <w:rPr>
          <w:color w:val="000000" w:themeColor="text1"/>
        </w:rPr>
        <w:t xml:space="preserve"> поселени</w:t>
      </w:r>
      <w:r w:rsidR="00064D46">
        <w:rPr>
          <w:color w:val="000000" w:themeColor="text1"/>
        </w:rPr>
        <w:t>я</w:t>
      </w:r>
      <w:r w:rsidRPr="00AA1A32">
        <w:rPr>
          <w:color w:val="000000" w:themeColor="text1"/>
        </w:rPr>
        <w:t xml:space="preserve"> </w:t>
      </w:r>
      <w:r w:rsidR="00064D46">
        <w:rPr>
          <w:color w:val="000000" w:themeColor="text1"/>
        </w:rPr>
        <w:t xml:space="preserve">Верхнеказымский </w:t>
      </w:r>
      <w:r w:rsidRPr="00AA1A32">
        <w:rPr>
          <w:color w:val="000000" w:themeColor="text1"/>
        </w:rPr>
        <w:t xml:space="preserve">Белоярского района </w:t>
      </w:r>
      <w:proofErr w:type="spellStart"/>
      <w:r w:rsidRPr="00AA1A32">
        <w:rPr>
          <w:color w:val="000000" w:themeColor="text1"/>
        </w:rPr>
        <w:t>ХМАО-Югра</w:t>
      </w:r>
      <w:proofErr w:type="spellEnd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89"/>
        <w:gridCol w:w="1736"/>
        <w:gridCol w:w="1221"/>
        <w:gridCol w:w="977"/>
        <w:gridCol w:w="645"/>
        <w:gridCol w:w="572"/>
        <w:gridCol w:w="683"/>
        <w:gridCol w:w="1041"/>
        <w:gridCol w:w="1112"/>
      </w:tblGrid>
      <w:tr w:rsidR="00AA1A32" w:rsidRPr="00302BA3" w:rsidTr="00E83848">
        <w:trPr>
          <w:cantSplit/>
          <w:trHeight w:val="343"/>
          <w:tblHeader/>
        </w:trPr>
        <w:tc>
          <w:tcPr>
            <w:tcW w:w="74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926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Расположение</w:t>
            </w:r>
          </w:p>
        </w:tc>
        <w:tc>
          <w:tcPr>
            <w:tcW w:w="65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 (специализация)</w:t>
            </w:r>
          </w:p>
        </w:tc>
        <w:tc>
          <w:tcPr>
            <w:tcW w:w="52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Вместимость (зрительских мест/ ед. хранения)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36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Износ фондов зданий и сооружений, %</w:t>
            </w:r>
          </w:p>
        </w:tc>
        <w:tc>
          <w:tcPr>
            <w:tcW w:w="555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Капитальный ремонт, год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Строительство нового здания библиотеки, год</w:t>
            </w:r>
          </w:p>
        </w:tc>
      </w:tr>
      <w:tr w:rsidR="00AA1A32" w:rsidRPr="00302BA3" w:rsidTr="00E83848">
        <w:trPr>
          <w:cantSplit/>
          <w:trHeight w:val="1392"/>
          <w:tblHeader/>
        </w:trPr>
        <w:tc>
          <w:tcPr>
            <w:tcW w:w="741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5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AA1A32" w:rsidRPr="000B329A" w:rsidRDefault="00AA1A32" w:rsidP="000B32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постройки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AA1A32" w:rsidRPr="000B329A" w:rsidRDefault="00AA1A32" w:rsidP="000B32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hAnsi="Times New Roman" w:cs="Times New Roman"/>
                <w:b/>
                <w:sz w:val="18"/>
                <w:szCs w:val="18"/>
              </w:rPr>
              <w:t>Последнего кап. ремонта</w:t>
            </w:r>
          </w:p>
        </w:tc>
        <w:tc>
          <w:tcPr>
            <w:tcW w:w="3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93" w:type="pct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AA1A32" w:rsidRPr="000B329A" w:rsidRDefault="00AA1A32" w:rsidP="000B32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A1A32" w:rsidRPr="00302BA3" w:rsidTr="00ED4066">
        <w:trPr>
          <w:cantSplit/>
          <w:trHeight w:val="541"/>
          <w:tblHeader/>
        </w:trPr>
        <w:tc>
          <w:tcPr>
            <w:tcW w:w="7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1A32" w:rsidRPr="00302BA3" w:rsidRDefault="00AA1A32" w:rsidP="00AA1A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Муниципальное автономное учреждение культуры «Белоярская централизованная библиотечная система», библиотека п. Верхнеказымский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1A32" w:rsidRPr="00302BA3" w:rsidRDefault="00AA1A32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ХМАО-Югра, Белоярский район</w:t>
            </w:r>
          </w:p>
          <w:p w:rsidR="00AA1A32" w:rsidRPr="00302BA3" w:rsidRDefault="00E73EF5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>.п</w:t>
            </w:r>
            <w:proofErr w:type="gramStart"/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>.В</w:t>
            </w:r>
            <w:proofErr w:type="gramEnd"/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>ерхнеказымский</w:t>
            </w:r>
            <w:proofErr w:type="spellEnd"/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 xml:space="preserve">, 3 </w:t>
            </w:r>
            <w:proofErr w:type="spellStart"/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>мкр</w:t>
            </w:r>
            <w:proofErr w:type="spellEnd"/>
            <w:r w:rsidR="00AA1A32" w:rsidRPr="00302BA3">
              <w:rPr>
                <w:rFonts w:ascii="Times New Roman" w:hAnsi="Times New Roman" w:cs="Times New Roman"/>
                <w:sz w:val="20"/>
                <w:szCs w:val="24"/>
              </w:rPr>
              <w:t>., д.15</w:t>
            </w:r>
          </w:p>
        </w:tc>
        <w:tc>
          <w:tcPr>
            <w:tcW w:w="6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1A32" w:rsidRPr="00302BA3" w:rsidRDefault="00AA1A32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Библиотека</w:t>
            </w:r>
          </w:p>
        </w:tc>
        <w:tc>
          <w:tcPr>
            <w:tcW w:w="5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1A32" w:rsidRPr="00302BA3" w:rsidRDefault="00AA1A32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14 мест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A32" w:rsidRPr="00302BA3" w:rsidRDefault="00AA1A32" w:rsidP="00ED406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2002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A32" w:rsidRPr="00302BA3" w:rsidRDefault="00AA1A32" w:rsidP="00ED406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3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1A32" w:rsidRPr="00302BA3" w:rsidRDefault="000A20A9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57,6</w:t>
            </w:r>
          </w:p>
        </w:tc>
        <w:tc>
          <w:tcPr>
            <w:tcW w:w="5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A1A32" w:rsidRPr="00302BA3" w:rsidRDefault="00AA1A32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A1A32" w:rsidRPr="00302BA3" w:rsidRDefault="00AA1A32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02BA3">
              <w:rPr>
                <w:rFonts w:ascii="Times New Roman" w:hAnsi="Times New Roman" w:cs="Times New Roman"/>
                <w:sz w:val="20"/>
                <w:szCs w:val="24"/>
              </w:rPr>
              <w:t>2020</w:t>
            </w:r>
          </w:p>
        </w:tc>
      </w:tr>
    </w:tbl>
    <w:p w:rsidR="00064D46" w:rsidRDefault="00064D46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</w:p>
    <w:p w:rsidR="00AA1A32" w:rsidRDefault="00AA1A32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  <w:r w:rsidRPr="00AA1A32">
        <w:rPr>
          <w:color w:val="000000" w:themeColor="text1"/>
        </w:rPr>
        <w:t>Прогноз численности населения на период до 2030 года, проживающего в сельск</w:t>
      </w:r>
      <w:r w:rsidR="00064D46">
        <w:rPr>
          <w:color w:val="000000" w:themeColor="text1"/>
        </w:rPr>
        <w:t>ом</w:t>
      </w:r>
      <w:r w:rsidRPr="00AA1A32">
        <w:rPr>
          <w:color w:val="000000" w:themeColor="text1"/>
        </w:rPr>
        <w:t xml:space="preserve"> поселени</w:t>
      </w:r>
      <w:r w:rsidR="00064D46">
        <w:rPr>
          <w:color w:val="000000" w:themeColor="text1"/>
        </w:rPr>
        <w:t>и</w:t>
      </w:r>
      <w:r w:rsidRPr="00AA1A32">
        <w:rPr>
          <w:color w:val="000000" w:themeColor="text1"/>
        </w:rPr>
        <w:t>, не внесет корректировок в нормативную потребность библиотечного обслуживания.</w:t>
      </w:r>
    </w:p>
    <w:p w:rsidR="00302BA3" w:rsidRDefault="00302BA3" w:rsidP="00AA1A32">
      <w:pPr>
        <w:pStyle w:val="tekstob"/>
        <w:shd w:val="clear" w:color="auto" w:fill="FFFFFF"/>
        <w:spacing w:before="0" w:beforeAutospacing="0" w:after="96" w:afterAutospacing="0" w:line="240" w:lineRule="atLeast"/>
        <w:ind w:firstLine="851"/>
        <w:jc w:val="both"/>
        <w:rPr>
          <w:color w:val="000000" w:themeColor="text1"/>
        </w:rPr>
      </w:pPr>
    </w:p>
    <w:p w:rsidR="00E87C85" w:rsidRPr="00AA1A32" w:rsidRDefault="00851028" w:rsidP="00E87C8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1.2.4.</w:t>
      </w:r>
      <w:r w:rsidR="00AB4420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Уровень обеспеченности д</w:t>
      </w:r>
      <w:r w:rsidR="00E87C85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етски</w:t>
      </w: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</w:t>
      </w:r>
      <w:r w:rsidR="00E87C85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школ</w:t>
      </w:r>
      <w:r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ами</w:t>
      </w:r>
      <w:r w:rsidR="00E87C85" w:rsidRPr="00AA1A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искусств</w:t>
      </w:r>
    </w:p>
    <w:p w:rsidR="00E87C85" w:rsidRPr="00AA1A32" w:rsidRDefault="00E87C85" w:rsidP="00E87C8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167C" w:rsidRDefault="0085167C" w:rsidP="00FC5C02">
      <w:pPr>
        <w:shd w:val="clear" w:color="auto" w:fill="FFFFFF" w:themeFill="background1"/>
        <w:spacing w:after="96" w:line="240" w:lineRule="atLeast"/>
        <w:ind w:firstLine="709"/>
        <w:jc w:val="both"/>
        <w:rPr>
          <w:rFonts w:ascii="Times New Roman" w:hAnsi="Times New Roman" w:cs="Times New Roman"/>
          <w:color w:val="000000"/>
        </w:rPr>
      </w:pPr>
      <w:r w:rsidRPr="00FC5C02">
        <w:rPr>
          <w:rFonts w:ascii="Times New Roman" w:hAnsi="Times New Roman" w:cs="Times New Roman"/>
          <w:color w:val="000000"/>
        </w:rPr>
        <w:t xml:space="preserve">В </w:t>
      </w:r>
      <w:r w:rsidR="00FC5C02">
        <w:rPr>
          <w:rFonts w:ascii="Times New Roman" w:hAnsi="Times New Roman" w:cs="Times New Roman"/>
          <w:color w:val="000000"/>
        </w:rPr>
        <w:t xml:space="preserve">сельском поселении Верхнеказымский </w:t>
      </w:r>
      <w:r w:rsidRPr="00FC5C02">
        <w:rPr>
          <w:rFonts w:ascii="Times New Roman" w:hAnsi="Times New Roman" w:cs="Times New Roman"/>
          <w:color w:val="000000"/>
        </w:rPr>
        <w:t>Белоярско</w:t>
      </w:r>
      <w:r w:rsidR="00FC5C02">
        <w:rPr>
          <w:rFonts w:ascii="Times New Roman" w:hAnsi="Times New Roman" w:cs="Times New Roman"/>
          <w:color w:val="000000"/>
        </w:rPr>
        <w:t>го</w:t>
      </w:r>
      <w:r w:rsidRPr="00FC5C02">
        <w:rPr>
          <w:rFonts w:ascii="Times New Roman" w:hAnsi="Times New Roman" w:cs="Times New Roman"/>
          <w:color w:val="000000"/>
        </w:rPr>
        <w:t xml:space="preserve"> район</w:t>
      </w:r>
      <w:r w:rsidR="00FC5C02">
        <w:rPr>
          <w:rFonts w:ascii="Times New Roman" w:hAnsi="Times New Roman" w:cs="Times New Roman"/>
          <w:color w:val="000000"/>
        </w:rPr>
        <w:t>а</w:t>
      </w:r>
      <w:r w:rsidRPr="00FC5C0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C5C02">
        <w:rPr>
          <w:rFonts w:ascii="Times New Roman" w:hAnsi="Times New Roman" w:cs="Times New Roman"/>
          <w:color w:val="000000"/>
        </w:rPr>
        <w:t>ХМАО-Югра</w:t>
      </w:r>
      <w:proofErr w:type="spellEnd"/>
      <w:r w:rsidRPr="00FC5C02">
        <w:rPr>
          <w:rFonts w:ascii="Times New Roman" w:hAnsi="Times New Roman" w:cs="Times New Roman"/>
          <w:color w:val="000000"/>
        </w:rPr>
        <w:t xml:space="preserve"> осуществляют деятельность</w:t>
      </w:r>
      <w:r w:rsidRPr="00FC5C02">
        <w:rPr>
          <w:rFonts w:ascii="Times New Roman" w:hAnsi="Times New Roman" w:cs="Times New Roman"/>
          <w:b/>
          <w:color w:val="000000"/>
        </w:rPr>
        <w:t xml:space="preserve"> </w:t>
      </w:r>
      <w:r w:rsidR="00FC5C02">
        <w:rPr>
          <w:rFonts w:ascii="Times New Roman" w:hAnsi="Times New Roman" w:cs="Times New Roman"/>
          <w:color w:val="000000"/>
        </w:rPr>
        <w:t>одна</w:t>
      </w:r>
      <w:r w:rsidRPr="00FC5C02">
        <w:rPr>
          <w:rFonts w:ascii="Times New Roman" w:hAnsi="Times New Roman" w:cs="Times New Roman"/>
          <w:color w:val="000000"/>
        </w:rPr>
        <w:t xml:space="preserve"> детск</w:t>
      </w:r>
      <w:r w:rsidR="00FC5C02">
        <w:rPr>
          <w:rFonts w:ascii="Times New Roman" w:hAnsi="Times New Roman" w:cs="Times New Roman"/>
          <w:color w:val="000000"/>
        </w:rPr>
        <w:t>ая</w:t>
      </w:r>
      <w:r w:rsidRPr="00FC5C02">
        <w:rPr>
          <w:rFonts w:ascii="Times New Roman" w:hAnsi="Times New Roman" w:cs="Times New Roman"/>
          <w:color w:val="000000"/>
        </w:rPr>
        <w:t xml:space="preserve"> школ</w:t>
      </w:r>
      <w:r w:rsidR="00FC5C02">
        <w:rPr>
          <w:rFonts w:ascii="Times New Roman" w:hAnsi="Times New Roman" w:cs="Times New Roman"/>
          <w:color w:val="000000"/>
        </w:rPr>
        <w:t>а</w:t>
      </w:r>
      <w:r w:rsidRPr="00FC5C02">
        <w:rPr>
          <w:rFonts w:ascii="Times New Roman" w:hAnsi="Times New Roman" w:cs="Times New Roman"/>
          <w:color w:val="000000"/>
        </w:rPr>
        <w:t xml:space="preserve"> искусств</w:t>
      </w:r>
      <w:r w:rsidRPr="00AE0D86">
        <w:rPr>
          <w:rFonts w:ascii="Times New Roman" w:hAnsi="Times New Roman" w:cs="Times New Roman"/>
          <w:color w:val="000000"/>
        </w:rPr>
        <w:t xml:space="preserve"> (таблица </w:t>
      </w:r>
      <w:r w:rsidR="000B329A">
        <w:rPr>
          <w:rFonts w:ascii="Times New Roman" w:hAnsi="Times New Roman" w:cs="Times New Roman"/>
          <w:color w:val="000000"/>
        </w:rPr>
        <w:t>25</w:t>
      </w:r>
      <w:r w:rsidRPr="00AE0D86">
        <w:rPr>
          <w:rFonts w:ascii="Times New Roman" w:hAnsi="Times New Roman" w:cs="Times New Roman"/>
          <w:color w:val="000000"/>
        </w:rPr>
        <w:t>).</w:t>
      </w:r>
    </w:p>
    <w:p w:rsidR="00302BA3" w:rsidRDefault="00302BA3" w:rsidP="00302BA3">
      <w:pPr>
        <w:shd w:val="clear" w:color="auto" w:fill="FFFFFF" w:themeFill="background1"/>
        <w:spacing w:after="96" w:line="240" w:lineRule="atLeast"/>
        <w:jc w:val="both"/>
        <w:rPr>
          <w:rFonts w:ascii="Times New Roman" w:hAnsi="Times New Roman" w:cs="Times New Roman"/>
          <w:color w:val="000000"/>
        </w:rPr>
      </w:pPr>
    </w:p>
    <w:p w:rsidR="00302BA3" w:rsidRPr="00FC5C02" w:rsidRDefault="000B329A" w:rsidP="00302BA3">
      <w:pPr>
        <w:shd w:val="clear" w:color="auto" w:fill="FFFFFF" w:themeFill="background1"/>
        <w:spacing w:after="96" w:line="240" w:lineRule="atLeast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Таблица 25 </w:t>
      </w:r>
      <w:r w:rsidR="006433AD">
        <w:rPr>
          <w:rFonts w:ascii="Times New Roman" w:hAnsi="Times New Roman" w:cs="Times New Roman"/>
          <w:color w:val="000000"/>
        </w:rPr>
        <w:t>–</w:t>
      </w:r>
      <w:r w:rsidR="00302BA3">
        <w:rPr>
          <w:rFonts w:ascii="Times New Roman" w:hAnsi="Times New Roman" w:cs="Times New Roman"/>
          <w:color w:val="000000"/>
        </w:rPr>
        <w:t xml:space="preserve"> </w:t>
      </w:r>
      <w:r w:rsidR="006433AD">
        <w:rPr>
          <w:rFonts w:ascii="Times New Roman" w:hAnsi="Times New Roman" w:cs="Times New Roman"/>
          <w:color w:val="000000"/>
        </w:rPr>
        <w:t>Основные характеристики детской</w:t>
      </w:r>
      <w:r w:rsidR="004F04C4">
        <w:rPr>
          <w:rFonts w:ascii="Times New Roman" w:hAnsi="Times New Roman" w:cs="Times New Roman"/>
          <w:color w:val="000000"/>
        </w:rPr>
        <w:t xml:space="preserve"> школы искусств</w:t>
      </w:r>
      <w:r w:rsidR="006433AD">
        <w:rPr>
          <w:rFonts w:ascii="Times New Roman" w:hAnsi="Times New Roman" w:cs="Times New Roman"/>
          <w:color w:val="000000"/>
        </w:rPr>
        <w:t xml:space="preserve"> сельского поселения</w:t>
      </w:r>
      <w:r w:rsidR="004F04C4">
        <w:rPr>
          <w:rFonts w:ascii="Times New Roman" w:hAnsi="Times New Roman" w:cs="Times New Roman"/>
          <w:color w:val="000000"/>
        </w:rPr>
        <w:t xml:space="preserve"> Вер</w:t>
      </w:r>
      <w:r w:rsidR="00995076">
        <w:rPr>
          <w:rFonts w:ascii="Times New Roman" w:hAnsi="Times New Roman" w:cs="Times New Roman"/>
          <w:color w:val="000000"/>
        </w:rPr>
        <w:t>х</w:t>
      </w:r>
      <w:r w:rsidR="004F04C4">
        <w:rPr>
          <w:rFonts w:ascii="Times New Roman" w:hAnsi="Times New Roman" w:cs="Times New Roman"/>
          <w:color w:val="000000"/>
        </w:rPr>
        <w:t>неказымский</w:t>
      </w:r>
    </w:p>
    <w:tbl>
      <w:tblPr>
        <w:tblW w:w="9149" w:type="dxa"/>
        <w:tblInd w:w="-10" w:type="dxa"/>
        <w:tblLook w:val="04A0"/>
      </w:tblPr>
      <w:tblGrid>
        <w:gridCol w:w="1733"/>
        <w:gridCol w:w="2018"/>
        <w:gridCol w:w="1720"/>
        <w:gridCol w:w="1414"/>
        <w:gridCol w:w="459"/>
        <w:gridCol w:w="459"/>
        <w:gridCol w:w="1346"/>
      </w:tblGrid>
      <w:tr w:rsidR="0085167C" w:rsidRPr="004F04C4" w:rsidTr="00AE0D86">
        <w:trPr>
          <w:trHeight w:val="20"/>
        </w:trPr>
        <w:tc>
          <w:tcPr>
            <w:tcW w:w="17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Расположение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Деятельность (специализация)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Вместимость (зрительских мест/ ед. хранения)</w:t>
            </w:r>
          </w:p>
        </w:tc>
        <w:tc>
          <w:tcPr>
            <w:tcW w:w="9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год </w:t>
            </w:r>
          </w:p>
        </w:tc>
        <w:tc>
          <w:tcPr>
            <w:tcW w:w="13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Износ фондов зданий и сооружений, %</w:t>
            </w:r>
          </w:p>
        </w:tc>
      </w:tr>
      <w:tr w:rsidR="0085167C" w:rsidRPr="004F04C4" w:rsidTr="000B329A">
        <w:trPr>
          <w:trHeight w:val="1044"/>
        </w:trPr>
        <w:tc>
          <w:tcPr>
            <w:tcW w:w="17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постройки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67C" w:rsidRPr="000B329A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Последнего кап. ремонта</w:t>
            </w:r>
          </w:p>
        </w:tc>
        <w:tc>
          <w:tcPr>
            <w:tcW w:w="13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5167C" w:rsidRPr="004F04C4" w:rsidTr="00AE0D86">
        <w:trPr>
          <w:cantSplit/>
          <w:trHeight w:val="20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Муниципальное автономное учреждение дополнительного образования в области культуры Белоярского района «Детская школа искусств г. Белоярский»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ХМАО-Югра</w:t>
            </w:r>
            <w:proofErr w:type="spellEnd"/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Белоярский район, </w:t>
            </w:r>
            <w:proofErr w:type="spellStart"/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п.Верхнеказымский</w:t>
            </w:r>
            <w:proofErr w:type="spellEnd"/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 2 мкр., д.5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80 мест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FC5C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 w:rsidR="0085167C" w:rsidRPr="00FC5C02" w:rsidRDefault="0085167C" w:rsidP="00FC5C02">
      <w:pPr>
        <w:shd w:val="clear" w:color="auto" w:fill="FFFFFF" w:themeFill="background1"/>
        <w:spacing w:after="96" w:line="240" w:lineRule="atLeast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нормативной потребности в реализации на территории </w:t>
      </w:r>
      <w:r w:rsidR="00AE0D86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 поселения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дополнительных образовательных услуг в сфере функционирования детских школ искусств используется Методика, одобренная распоряжением Правительства Российской Федерации от 19.10.1999 </w:t>
      </w:r>
      <w:r w:rsidR="0099507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1767-р, от 23.11.2009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1767-р).</w:t>
      </w: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установленного в нормативе 12-процентного охвата учащихся 1 - 8 классов общеобразовательных школ определяется численность учащихся детских школ искусств и эстетического образования для каждого субъекта Российской Федерации.</w:t>
      </w: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сетевых показателей это значение делится на среднюю вместимость школы данного типа для Российской Федерации, составляющую 180 человек.</w:t>
      </w: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оценок демонстрируют </w:t>
      </w:r>
      <w:r w:rsidR="00AE0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отсутствие в </w:t>
      </w:r>
      <w:proofErr w:type="spellStart"/>
      <w:r w:rsidR="00AE0D86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proofErr w:type="spellEnd"/>
      <w:r w:rsidR="00AE0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Верхнеказымский 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необходимост</w:t>
      </w:r>
      <w:r w:rsidR="00AE0D8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ввода дополнительных мощностей в контексте рассматриваемых объектов социальной инфраструктуры (таблица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167C" w:rsidRPr="00FC5C02" w:rsidRDefault="0085167C" w:rsidP="00FC5C02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Соотношение нормативных и фактических значений эффективности функционирования детских школ искусств в</w:t>
      </w:r>
      <w:r w:rsidR="00D52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сельском поселении Верхнеказымский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</w:t>
      </w:r>
      <w:r w:rsidR="00D521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муниципального 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</w:t>
      </w:r>
      <w:r w:rsidR="00D521F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ХМАО-Югра</w:t>
      </w:r>
    </w:p>
    <w:tbl>
      <w:tblPr>
        <w:tblW w:w="5000" w:type="pct"/>
        <w:tblLook w:val="04A0"/>
      </w:tblPr>
      <w:tblGrid>
        <w:gridCol w:w="1361"/>
        <w:gridCol w:w="1087"/>
        <w:gridCol w:w="902"/>
        <w:gridCol w:w="1080"/>
        <w:gridCol w:w="977"/>
        <w:gridCol w:w="977"/>
        <w:gridCol w:w="1102"/>
        <w:gridCol w:w="879"/>
        <w:gridCol w:w="1207"/>
      </w:tblGrid>
      <w:tr w:rsidR="0085167C" w:rsidRPr="004F04C4" w:rsidTr="000B329A">
        <w:trPr>
          <w:trHeight w:val="20"/>
        </w:trPr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0B329A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Территория</w:t>
            </w:r>
          </w:p>
        </w:tc>
        <w:tc>
          <w:tcPr>
            <w:tcW w:w="5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Численность учащихся 1-8 классов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Норматив 12%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Средняя вместимость школы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Сетевые показатели (норматив)</w:t>
            </w:r>
          </w:p>
        </w:tc>
        <w:tc>
          <w:tcPr>
            <w:tcW w:w="5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Сетевые показатели (факт)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Фактическое количество мест</w:t>
            </w:r>
          </w:p>
        </w:tc>
        <w:tc>
          <w:tcPr>
            <w:tcW w:w="48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Число учащихся на 1 место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167C" w:rsidRPr="000B329A" w:rsidRDefault="0085167C" w:rsidP="000B329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Соответствие нормативному значению, %</w:t>
            </w:r>
          </w:p>
        </w:tc>
      </w:tr>
      <w:tr w:rsidR="0085167C" w:rsidRPr="004F04C4" w:rsidTr="00AE0D86">
        <w:trPr>
          <w:trHeight w:val="20"/>
        </w:trPr>
        <w:tc>
          <w:tcPr>
            <w:tcW w:w="5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234940" w:rsidP="00FC5C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="00531AA6"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="00531AA6" w:rsidRPr="004F04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 Верхнеказымский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B27925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5975EE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167C" w:rsidRPr="004F04C4" w:rsidRDefault="0085167C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167C" w:rsidRPr="004F04C4" w:rsidRDefault="0085167C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67C" w:rsidRPr="004F04C4" w:rsidRDefault="0085167C" w:rsidP="00AE0D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04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67C" w:rsidRPr="004F04C4" w:rsidRDefault="00B27925" w:rsidP="005975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414,</w:t>
            </w:r>
            <w:r w:rsidR="005975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85167C" w:rsidRPr="00FC5C02" w:rsidRDefault="0085167C" w:rsidP="00FC5C02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167C" w:rsidRDefault="00AE0D86" w:rsidP="00FC5C02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5167C"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уровню обеспеченности местами в детских школах искусств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сельского</w:t>
      </w:r>
      <w:r w:rsidR="0085167C"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наблюдается превышение фактических значений над нормативными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335</w:t>
      </w:r>
      <w:r w:rsidR="0085167C"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,0%). 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нормативном значении числа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учащихся в 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искусств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spellEnd"/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Верхнеказымский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равном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чел.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фактически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мощность функционирующего учреждения дополнительного образования рассчитана на 80 человек</w:t>
      </w:r>
      <w:r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5167C" w:rsidRPr="00FC5C02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чем необходимость ввода дополнительных мощностей отсутствует.</w:t>
      </w:r>
    </w:p>
    <w:p w:rsidR="0085167C" w:rsidRDefault="0085167C" w:rsidP="00FC5C02">
      <w:pPr>
        <w:shd w:val="clear" w:color="auto" w:fill="FFFFFF" w:themeFill="background1"/>
      </w:pPr>
    </w:p>
    <w:p w:rsidR="00BD4295" w:rsidRPr="00BD4295" w:rsidRDefault="00851028" w:rsidP="00BD429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1.2.4.</w:t>
      </w:r>
      <w:r w:rsidR="00AB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D4295" w:rsidRPr="00BD42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Развитие и эффективность функционирования кинотеатров</w:t>
      </w:r>
      <w:r w:rsidR="000B79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киноустановок</w:t>
      </w:r>
    </w:p>
    <w:p w:rsidR="00BD4295" w:rsidRPr="00BD4295" w:rsidRDefault="00BD4295" w:rsidP="00BD42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4295" w:rsidRPr="00BD4295" w:rsidRDefault="00BD4295" w:rsidP="00BD4295">
      <w:pPr>
        <w:shd w:val="clear" w:color="auto" w:fill="FFFFFF"/>
        <w:spacing w:after="96" w:line="24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В Белоярском </w:t>
      </w:r>
      <w:r w:rsidR="00302B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муниципальном 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районе </w:t>
      </w:r>
      <w:r w:rsidR="00302B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ХМАО – Югра 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находятся четыре киноустановки в муниципальных учреждениях культуры</w:t>
      </w:r>
      <w:r w:rsidR="00302B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, в том числе одна из них в сельском поселении Верхнеказымский (таблица </w:t>
      </w:r>
      <w:r w:rsidR="006433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26</w:t>
      </w:r>
      <w:r w:rsidR="00302B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)</w:t>
      </w:r>
      <w:r w:rsidR="006433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:rsidR="000B329A" w:rsidRDefault="000B329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BD4295" w:rsidRPr="00BD4295" w:rsidRDefault="00BD4295" w:rsidP="00BD429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Таблица </w:t>
      </w:r>
      <w:r w:rsidR="00AB44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2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7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– Перечень организаций культуры, предоставляющих услуги по содействию в показе </w:t>
      </w:r>
      <w:proofErr w:type="spellStart"/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киновидеофильмов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04"/>
        <w:gridCol w:w="2913"/>
        <w:gridCol w:w="1821"/>
        <w:gridCol w:w="1176"/>
        <w:gridCol w:w="1258"/>
      </w:tblGrid>
      <w:tr w:rsidR="00BD4295" w:rsidRPr="00BD4295" w:rsidTr="00BD4295">
        <w:trPr>
          <w:trHeight w:val="20"/>
          <w:tblHeader/>
        </w:trPr>
        <w:tc>
          <w:tcPr>
            <w:tcW w:w="135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61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Расположение</w:t>
            </w:r>
          </w:p>
        </w:tc>
        <w:tc>
          <w:tcPr>
            <w:tcW w:w="104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Вместимость (зрительских мест/ ед. хранения)</w:t>
            </w:r>
          </w:p>
        </w:tc>
        <w:tc>
          <w:tcPr>
            <w:tcW w:w="9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год </w:t>
            </w:r>
          </w:p>
        </w:tc>
      </w:tr>
      <w:tr w:rsidR="00BD4295" w:rsidRPr="00BD4295" w:rsidTr="006C33A2">
        <w:trPr>
          <w:cantSplit/>
          <w:trHeight w:val="424"/>
          <w:tblHeader/>
        </w:trPr>
        <w:tc>
          <w:tcPr>
            <w:tcW w:w="135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61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постройки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4295" w:rsidRPr="000B329A" w:rsidRDefault="00BD4295" w:rsidP="006C33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Последнего кап. ремонта</w:t>
            </w:r>
          </w:p>
        </w:tc>
      </w:tr>
      <w:tr w:rsidR="00BD4295" w:rsidRPr="00BD4295" w:rsidTr="000B329A">
        <w:trPr>
          <w:cantSplit/>
          <w:trHeight w:val="954"/>
          <w:tblHeader/>
        </w:trPr>
        <w:tc>
          <w:tcPr>
            <w:tcW w:w="1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4295" w:rsidRPr="00BD4295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Муниципальное казенное учреждение культуры </w:t>
            </w:r>
            <w:proofErr w:type="spellStart"/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с.п.Верхнеказымский</w:t>
            </w:r>
            <w:proofErr w:type="spellEnd"/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«Сельский дом культуры «Гротеск»</w:t>
            </w:r>
          </w:p>
        </w:tc>
        <w:tc>
          <w:tcPr>
            <w:tcW w:w="1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4295" w:rsidRPr="00BD4295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сп</w:t>
            </w:r>
            <w:proofErr w:type="spellEnd"/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Верхнеказымский</w:t>
            </w:r>
          </w:p>
        </w:tc>
        <w:tc>
          <w:tcPr>
            <w:tcW w:w="10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4295" w:rsidRPr="00BD4295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295" w:rsidRPr="00BD4295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4295" w:rsidRPr="00BD4295" w:rsidRDefault="00BD4295" w:rsidP="006C3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BD4295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</w:tr>
    </w:tbl>
    <w:p w:rsidR="000B329A" w:rsidRDefault="000B329A" w:rsidP="00BD4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4295" w:rsidRPr="00BD4295" w:rsidRDefault="00BD4295" w:rsidP="00BD4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определения нормативной потребности в организации и развитии системы показа </w:t>
      </w:r>
      <w:proofErr w:type="spellStart"/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>киновидеофильмов</w:t>
      </w:r>
      <w:proofErr w:type="spellEnd"/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Белоярского района используется методика, одобренная распоряжением Правительства Российской Федерации от 19.10.1999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1767-р, от 23.11.2009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1767-р).</w:t>
      </w:r>
    </w:p>
    <w:p w:rsidR="00BD4295" w:rsidRPr="00BD4295" w:rsidRDefault="00BD4295" w:rsidP="00BD42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Показатели, характеризующие эффективность функционирования </w:t>
      </w:r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системы показа </w:t>
      </w:r>
      <w:proofErr w:type="spellStart"/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>киновидеофильмов</w:t>
      </w:r>
      <w:proofErr w:type="spellEnd"/>
      <w:r w:rsidRPr="00BD4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3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сельском поселении Верхнеказымский 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представлены в таблице 2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433AD" w:rsidRDefault="006433A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4295" w:rsidRPr="00BD4295" w:rsidRDefault="00BD4295" w:rsidP="00BD4295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Таблица 2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Эффективность функционирования организаций культуры, предоставляющих услуги по содействию в показе </w:t>
      </w:r>
      <w:proofErr w:type="spellStart"/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киновидеофильмов</w:t>
      </w:r>
      <w:proofErr w:type="spellEnd"/>
      <w:r w:rsidRPr="00BD429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6433AD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сельском поселении Верхнеказымский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6"/>
        <w:gridCol w:w="2523"/>
        <w:gridCol w:w="1945"/>
        <w:gridCol w:w="1945"/>
        <w:gridCol w:w="1943"/>
      </w:tblGrid>
      <w:tr w:rsidR="006433AD" w:rsidRPr="00D46AB9" w:rsidTr="00BD4295">
        <w:trPr>
          <w:trHeight w:val="255"/>
        </w:trPr>
        <w:tc>
          <w:tcPr>
            <w:tcW w:w="635" w:type="pct"/>
            <w:vMerge w:val="restart"/>
            <w:shd w:val="clear" w:color="auto" w:fill="auto"/>
            <w:noWrap/>
            <w:vAlign w:val="bottom"/>
          </w:tcPr>
          <w:p w:rsidR="006433AD" w:rsidRPr="00D46AB9" w:rsidRDefault="006433AD" w:rsidP="00BD4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pct"/>
            <w:gridSpan w:val="2"/>
            <w:shd w:val="clear" w:color="auto" w:fill="auto"/>
            <w:noWrap/>
            <w:vAlign w:val="bottom"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организаций культуры, предоставляющих услуги по содействию в показе </w:t>
            </w:r>
            <w:proofErr w:type="spellStart"/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киновидеофильмов</w:t>
            </w:r>
            <w:proofErr w:type="spellEnd"/>
          </w:p>
        </w:tc>
        <w:tc>
          <w:tcPr>
            <w:tcW w:w="2031" w:type="pct"/>
            <w:gridSpan w:val="2"/>
            <w:shd w:val="clear" w:color="auto" w:fill="auto"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Необходимое общее количество зрительских мест</w:t>
            </w:r>
          </w:p>
        </w:tc>
      </w:tr>
      <w:tr w:rsidR="006433AD" w:rsidRPr="00D46AB9" w:rsidTr="00BD4295">
        <w:trPr>
          <w:trHeight w:val="255"/>
        </w:trPr>
        <w:tc>
          <w:tcPr>
            <w:tcW w:w="635" w:type="pct"/>
            <w:vMerge/>
            <w:shd w:val="clear" w:color="auto" w:fill="auto"/>
            <w:noWrap/>
            <w:vAlign w:val="bottom"/>
            <w:hideMark/>
          </w:tcPr>
          <w:p w:rsidR="006433AD" w:rsidRPr="00D46AB9" w:rsidRDefault="006433AD" w:rsidP="00BD42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pct"/>
            <w:shd w:val="clear" w:color="auto" w:fill="auto"/>
            <w:noWrap/>
            <w:vAlign w:val="bottom"/>
            <w:hideMark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Нормативное значение</w:t>
            </w:r>
          </w:p>
        </w:tc>
        <w:tc>
          <w:tcPr>
            <w:tcW w:w="1016" w:type="pct"/>
            <w:shd w:val="clear" w:color="auto" w:fill="auto"/>
            <w:noWrap/>
            <w:vAlign w:val="bottom"/>
            <w:hideMark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Фактическое значение</w:t>
            </w:r>
          </w:p>
        </w:tc>
        <w:tc>
          <w:tcPr>
            <w:tcW w:w="1016" w:type="pct"/>
            <w:shd w:val="clear" w:color="auto" w:fill="auto"/>
            <w:vAlign w:val="bottom"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Нормативное значение</w:t>
            </w:r>
          </w:p>
        </w:tc>
        <w:tc>
          <w:tcPr>
            <w:tcW w:w="1015" w:type="pct"/>
            <w:shd w:val="clear" w:color="auto" w:fill="auto"/>
            <w:vAlign w:val="bottom"/>
          </w:tcPr>
          <w:p w:rsidR="006433AD" w:rsidRPr="00D46AB9" w:rsidRDefault="006433AD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Фактическое значение</w:t>
            </w:r>
          </w:p>
        </w:tc>
      </w:tr>
      <w:tr w:rsidR="00BD4295" w:rsidRPr="00D46AB9" w:rsidTr="00BD4295">
        <w:trPr>
          <w:trHeight w:val="255"/>
        </w:trPr>
        <w:tc>
          <w:tcPr>
            <w:tcW w:w="635" w:type="pct"/>
            <w:shd w:val="clear" w:color="auto" w:fill="auto"/>
            <w:vAlign w:val="center"/>
            <w:hideMark/>
          </w:tcPr>
          <w:p w:rsidR="00BD4295" w:rsidRPr="006433AD" w:rsidRDefault="00531AA6" w:rsidP="00BD42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Верхнеказымский</w:t>
            </w:r>
          </w:p>
        </w:tc>
        <w:tc>
          <w:tcPr>
            <w:tcW w:w="1318" w:type="pct"/>
            <w:shd w:val="clear" w:color="auto" w:fill="auto"/>
            <w:noWrap/>
            <w:vAlign w:val="bottom"/>
          </w:tcPr>
          <w:p w:rsidR="00BD4295" w:rsidRPr="00D46AB9" w:rsidRDefault="00BD4295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016" w:type="pct"/>
            <w:shd w:val="clear" w:color="auto" w:fill="auto"/>
            <w:noWrap/>
            <w:vAlign w:val="bottom"/>
          </w:tcPr>
          <w:p w:rsidR="00BD4295" w:rsidRPr="00D46AB9" w:rsidRDefault="00BD4295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6" w:type="pct"/>
            <w:shd w:val="clear" w:color="auto" w:fill="auto"/>
            <w:vAlign w:val="center"/>
          </w:tcPr>
          <w:p w:rsidR="00BD4295" w:rsidRPr="00D46AB9" w:rsidRDefault="00BD4295" w:rsidP="00BD429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D46AB9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15" w:type="pct"/>
            <w:shd w:val="clear" w:color="auto" w:fill="auto"/>
          </w:tcPr>
          <w:p w:rsidR="00BD4295" w:rsidRPr="00D46AB9" w:rsidRDefault="00BD4295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295" w:rsidRPr="00D46AB9" w:rsidRDefault="00BD4295" w:rsidP="00BD4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46AB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300</w:t>
            </w:r>
          </w:p>
        </w:tc>
      </w:tr>
    </w:tbl>
    <w:p w:rsidR="00BD4295" w:rsidRDefault="00BD4295" w:rsidP="00BD4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46AB9" w:rsidRDefault="00D46AB9" w:rsidP="00D4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D4295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="00F67881">
        <w:rPr>
          <w:rFonts w:ascii="Times New Roman" w:hAnsi="Times New Roman" w:cs="Times New Roman"/>
          <w:sz w:val="24"/>
          <w:szCs w:val="24"/>
          <w:lang w:eastAsia="en-US"/>
        </w:rPr>
        <w:t>сельском поселении Верхнеказымский</w:t>
      </w:r>
      <w:r w:rsidRPr="00BD4295">
        <w:rPr>
          <w:rFonts w:ascii="Times New Roman" w:hAnsi="Times New Roman" w:cs="Times New Roman"/>
          <w:sz w:val="24"/>
          <w:szCs w:val="24"/>
          <w:lang w:eastAsia="en-US"/>
        </w:rPr>
        <w:t xml:space="preserve"> уровень обеспеченности кинотеатрами и киноустановками</w:t>
      </w:r>
      <w:r w:rsidR="006433AD">
        <w:rPr>
          <w:rFonts w:ascii="Times New Roman" w:hAnsi="Times New Roman" w:cs="Times New Roman"/>
          <w:sz w:val="24"/>
          <w:szCs w:val="24"/>
          <w:lang w:eastAsia="en-US"/>
        </w:rPr>
        <w:t xml:space="preserve"> соответствует нормативным значениям</w:t>
      </w:r>
      <w:r w:rsidRPr="00BD4295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6433AD" w:rsidRPr="00BD4295" w:rsidRDefault="006433AD" w:rsidP="00D46AB9">
      <w:pPr>
        <w:spacing w:after="0" w:line="240" w:lineRule="auto"/>
        <w:ind w:firstLine="709"/>
        <w:jc w:val="both"/>
        <w:rPr>
          <w:color w:val="000000" w:themeColor="text1"/>
          <w:sz w:val="24"/>
          <w:szCs w:val="24"/>
          <w:lang w:eastAsia="en-US"/>
        </w:rPr>
      </w:pPr>
    </w:p>
    <w:p w:rsidR="00187B7A" w:rsidRPr="00187B7A" w:rsidRDefault="000B7990" w:rsidP="00187B7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1.2.4.</w:t>
      </w:r>
      <w:r w:rsidR="00AB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Уровень обеспеченности </w:t>
      </w:r>
      <w:r w:rsidR="00187B7A" w:rsidRPr="00187B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учреждени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ями</w:t>
      </w:r>
      <w:r w:rsidR="00187B7A" w:rsidRPr="00187B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культурно-досугового типа</w:t>
      </w:r>
    </w:p>
    <w:p w:rsidR="009F010F" w:rsidRPr="00187B7A" w:rsidRDefault="009F010F" w:rsidP="009F01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определения нормативной потребности в организации и развитии системы учреждений культурно-досугового типа Белоярского района используются:</w:t>
      </w:r>
    </w:p>
    <w:p w:rsidR="009F010F" w:rsidRPr="00187B7A" w:rsidRDefault="009F010F" w:rsidP="009F01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методика, одобренная распоряжением Правительства Российской Федерации от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19.10.1999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1767-р, от 23.11.2009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1767-р);</w:t>
      </w:r>
    </w:p>
    <w:p w:rsidR="009F010F" w:rsidRPr="00187B7A" w:rsidRDefault="009F010F" w:rsidP="009F01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методика расчета нормативной потребности субъектов Российской Федерации в объектах культуры на основании нормативов обеспеченности населения объектами культуры, </w:t>
      </w:r>
      <w:bookmarkStart w:id="3" w:name="4c9b8aef5"/>
      <w:bookmarkEnd w:id="3"/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одобренных распоряжением Правительства Российской Федерации от 3 июля </w:t>
      </w:r>
      <w:smartTag w:uri="urn:schemas-microsoft-com:office:smarttags" w:element="metricconverter">
        <w:smartTagPr>
          <w:attr w:name="ProductID" w:val="1996 г"/>
        </w:smartTagPr>
        <w:r w:rsidRPr="00187B7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1996 г</w:t>
        </w:r>
      </w:smartTag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A07D3E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1063-р. Нормативы носят рекомендательный характер.</w:t>
      </w:r>
    </w:p>
    <w:p w:rsidR="009F010F" w:rsidRPr="00187B7A" w:rsidRDefault="009F010F" w:rsidP="009F010F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 </w:t>
      </w:r>
      <w:r w:rsidR="004F0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сельском поселении </w:t>
      </w:r>
      <w:r w:rsidR="00E2770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Верхнеказымский </w:t>
      </w:r>
      <w:r w:rsidR="004F0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Белоярского района 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Ханты-Мансийского автон</w:t>
      </w:r>
      <w:r w:rsidR="004F0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омного о</w:t>
      </w:r>
      <w:r w:rsidR="00B21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круга - Югра осуществляе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 деятельность </w:t>
      </w:r>
      <w:r w:rsidRP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учреждени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культурно-досугового типа (таблица 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:rsidR="009F010F" w:rsidRPr="00187B7A" w:rsidRDefault="009F010F" w:rsidP="009F010F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F010F" w:rsidRPr="00187B7A" w:rsidRDefault="009F010F" w:rsidP="009F010F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Состав учреждений культурно-досугового типа 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сельского поселения Верхнеказымский 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Белоярского района </w:t>
      </w:r>
    </w:p>
    <w:tbl>
      <w:tblPr>
        <w:tblW w:w="5116" w:type="pct"/>
        <w:jc w:val="center"/>
        <w:tblCellMar>
          <w:left w:w="0" w:type="dxa"/>
          <w:right w:w="0" w:type="dxa"/>
        </w:tblCellMar>
        <w:tblLook w:val="04A0"/>
      </w:tblPr>
      <w:tblGrid>
        <w:gridCol w:w="1955"/>
        <w:gridCol w:w="1953"/>
        <w:gridCol w:w="1763"/>
        <w:gridCol w:w="1450"/>
        <w:gridCol w:w="646"/>
        <w:gridCol w:w="648"/>
        <w:gridCol w:w="1379"/>
      </w:tblGrid>
      <w:tr w:rsidR="006C33A2" w:rsidRPr="00187B7A" w:rsidTr="006C33A2">
        <w:trPr>
          <w:trHeight w:val="159"/>
          <w:tblHeader/>
          <w:jc w:val="center"/>
        </w:trPr>
        <w:tc>
          <w:tcPr>
            <w:tcW w:w="9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99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Расположение</w:t>
            </w:r>
          </w:p>
        </w:tc>
        <w:tc>
          <w:tcPr>
            <w:tcW w:w="9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Деятельность (специализация)</w:t>
            </w:r>
          </w:p>
        </w:tc>
        <w:tc>
          <w:tcPr>
            <w:tcW w:w="74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Вместимость (зрительских мест/ ед. хранения)</w:t>
            </w:r>
          </w:p>
        </w:tc>
        <w:tc>
          <w:tcPr>
            <w:tcW w:w="66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70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3A2" w:rsidRPr="000B329A" w:rsidRDefault="006C33A2" w:rsidP="000B329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Износ фондов зданий и сооружений, %</w:t>
            </w:r>
          </w:p>
        </w:tc>
      </w:tr>
      <w:tr w:rsidR="006C33A2" w:rsidRPr="00187B7A" w:rsidTr="006C33A2">
        <w:trPr>
          <w:cantSplit/>
          <w:trHeight w:val="1423"/>
          <w:tblHeader/>
          <w:jc w:val="center"/>
        </w:trPr>
        <w:tc>
          <w:tcPr>
            <w:tcW w:w="9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7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0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4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C33A2" w:rsidRPr="000B329A" w:rsidRDefault="006C33A2" w:rsidP="0080644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постройки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C33A2" w:rsidRPr="000B329A" w:rsidRDefault="006C33A2" w:rsidP="0080644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B329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Последнего кап. ремонта</w:t>
            </w:r>
          </w:p>
        </w:tc>
        <w:tc>
          <w:tcPr>
            <w:tcW w:w="70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6C33A2" w:rsidRPr="00187B7A" w:rsidTr="006C33A2">
        <w:trPr>
          <w:cantSplit/>
          <w:trHeight w:val="1423"/>
          <w:jc w:val="center"/>
        </w:trPr>
        <w:tc>
          <w:tcPr>
            <w:tcW w:w="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Муниципальное казенное учреждение культуры с.п.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Верхнеказымский «Сельский дом культуры «Гротеск»</w:t>
            </w:r>
          </w:p>
        </w:tc>
        <w:tc>
          <w:tcPr>
            <w:tcW w:w="9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ХМАО-Югра, Белоярский район</w:t>
            </w:r>
          </w:p>
          <w:p w:rsidR="006C33A2" w:rsidRPr="00187B7A" w:rsidRDefault="00E73EF5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r w:rsidR="006C33A2"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.п</w:t>
            </w:r>
            <w:proofErr w:type="gramStart"/>
            <w:r w:rsidR="006C33A2"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.В</w:t>
            </w:r>
            <w:proofErr w:type="gramEnd"/>
            <w:r w:rsidR="006C33A2"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ерхнеказымский</w:t>
            </w:r>
            <w:proofErr w:type="spellEnd"/>
            <w:r w:rsidR="006C33A2"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3 м-он,15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Культурно- досуговое учреждение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300</w:t>
            </w:r>
          </w:p>
          <w:p w:rsidR="006C33A2" w:rsidRPr="00187B7A" w:rsidRDefault="006C33A2" w:rsidP="008064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3A2" w:rsidRPr="00187B7A" w:rsidRDefault="006C33A2" w:rsidP="000B32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3A2" w:rsidRPr="00187B7A" w:rsidRDefault="006C33A2" w:rsidP="000B329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C33A2" w:rsidRPr="00187B7A" w:rsidRDefault="006C33A2" w:rsidP="008064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187B7A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42</w:t>
            </w:r>
          </w:p>
        </w:tc>
      </w:tr>
    </w:tbl>
    <w:p w:rsidR="001114FA" w:rsidRDefault="001114FA" w:rsidP="009F010F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F010F" w:rsidRPr="00187B7A" w:rsidRDefault="009F010F" w:rsidP="009F010F">
      <w:pPr>
        <w:shd w:val="clear" w:color="auto" w:fill="FFFFFF"/>
        <w:spacing w:after="96" w:line="240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Показатели, характеризующие эффективность функционирования и размещения сетевых единиц учреждений культурно-досугового типа в </w:t>
      </w:r>
      <w:r w:rsidR="00F67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сельском поселении Верхнеказымский 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Белоярско</w:t>
      </w:r>
      <w:r w:rsidR="00F67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 муниципального 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</w:t>
      </w:r>
      <w:r w:rsidR="00F678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представлены в таблице 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F010F" w:rsidRDefault="009F010F" w:rsidP="009F010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F010F" w:rsidRDefault="009F010F" w:rsidP="009F010F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Эффективность функционирования учрежде</w:t>
      </w:r>
      <w:r w:rsidR="004F04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ний культурно-досугового типа 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сельского поселения Верхнеказымский </w:t>
      </w:r>
      <w:r w:rsidR="001114FA"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Белоярского района</w:t>
      </w:r>
      <w:r w:rsidRP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2015 год</w:t>
      </w: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39"/>
        <w:gridCol w:w="836"/>
        <w:gridCol w:w="1394"/>
        <w:gridCol w:w="1350"/>
        <w:gridCol w:w="1392"/>
        <w:gridCol w:w="1599"/>
        <w:gridCol w:w="1017"/>
        <w:gridCol w:w="942"/>
      </w:tblGrid>
      <w:tr w:rsidR="009F010F" w:rsidRPr="004F04C4" w:rsidTr="000B329A">
        <w:trPr>
          <w:trHeight w:val="1275"/>
        </w:trPr>
        <w:tc>
          <w:tcPr>
            <w:tcW w:w="679" w:type="pct"/>
            <w:shd w:val="clear" w:color="auto" w:fill="auto"/>
            <w:hideMark/>
          </w:tcPr>
          <w:p w:rsidR="009F010F" w:rsidRPr="000B329A" w:rsidRDefault="000B329A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Территория</w:t>
            </w:r>
          </w:p>
        </w:tc>
        <w:tc>
          <w:tcPr>
            <w:tcW w:w="424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Численность населения</w:t>
            </w:r>
          </w:p>
        </w:tc>
        <w:tc>
          <w:tcPr>
            <w:tcW w:w="706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Нормативное количество мест в расчета на 1000 жителей</w:t>
            </w:r>
          </w:p>
        </w:tc>
        <w:tc>
          <w:tcPr>
            <w:tcW w:w="684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Средняя мощность клубного учреждения (зрительские места)</w:t>
            </w:r>
          </w:p>
        </w:tc>
        <w:tc>
          <w:tcPr>
            <w:tcW w:w="705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Нормативное значение сетевых показателей</w:t>
            </w:r>
          </w:p>
        </w:tc>
        <w:tc>
          <w:tcPr>
            <w:tcW w:w="810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Нормативное значение мощностной характеристики учреждений культурно-досугового типа</w:t>
            </w:r>
          </w:p>
        </w:tc>
        <w:tc>
          <w:tcPr>
            <w:tcW w:w="515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Фактическая мощностная характеристика учреждения культурно-досугового типа</w:t>
            </w:r>
          </w:p>
        </w:tc>
        <w:tc>
          <w:tcPr>
            <w:tcW w:w="477" w:type="pct"/>
            <w:shd w:val="clear" w:color="auto" w:fill="auto"/>
            <w:hideMark/>
          </w:tcPr>
          <w:p w:rsidR="009F010F" w:rsidRPr="000B329A" w:rsidRDefault="009F010F" w:rsidP="000B32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B329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% выполнения норматива</w:t>
            </w:r>
          </w:p>
        </w:tc>
      </w:tr>
      <w:tr w:rsidR="00C05ACB" w:rsidRPr="004F04C4" w:rsidTr="00C05ACB">
        <w:trPr>
          <w:trHeight w:val="255"/>
        </w:trPr>
        <w:tc>
          <w:tcPr>
            <w:tcW w:w="679" w:type="pct"/>
            <w:shd w:val="clear" w:color="auto" w:fill="auto"/>
            <w:vAlign w:val="center"/>
            <w:hideMark/>
          </w:tcPr>
          <w:p w:rsidR="00C05ACB" w:rsidRPr="004F04C4" w:rsidRDefault="00C05ACB" w:rsidP="00C05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F04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</w:t>
            </w:r>
            <w:proofErr w:type="spellEnd"/>
            <w:r w:rsidRPr="004F04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Верхнеказымский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1844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150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270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1,0</w:t>
            </w:r>
          </w:p>
        </w:tc>
        <w:tc>
          <w:tcPr>
            <w:tcW w:w="810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276,6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</w:t>
            </w:r>
          </w:p>
        </w:tc>
        <w:tc>
          <w:tcPr>
            <w:tcW w:w="477" w:type="pct"/>
            <w:shd w:val="clear" w:color="auto" w:fill="auto"/>
            <w:vAlign w:val="center"/>
            <w:hideMark/>
          </w:tcPr>
          <w:p w:rsidR="00C05ACB" w:rsidRPr="00C05ACB" w:rsidRDefault="00C05ACB" w:rsidP="00C05A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05A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108,5</w:t>
            </w:r>
          </w:p>
        </w:tc>
      </w:tr>
    </w:tbl>
    <w:p w:rsidR="009F010F" w:rsidRDefault="009F010F" w:rsidP="009F010F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F010F" w:rsidRDefault="009F010F" w:rsidP="009F01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представленными расчетными данными уровень соответствия фактической мощностной характеристики учреждени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культурно-досугового типа в 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сельском поселении Верхнеказымский </w:t>
      </w:r>
      <w:r w:rsidR="001114FA"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Белоярского района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превышает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нормативно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значени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C05A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C05A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%). По уровню общей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сетевой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потребности в учреждениях культурно-досугового типа 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соответствует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нормативн</w:t>
      </w:r>
      <w:r w:rsidR="001114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ому уровню.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F010F" w:rsidRDefault="009F010F" w:rsidP="009F010F"/>
    <w:p w:rsidR="00187B7A" w:rsidRPr="00187B7A" w:rsidRDefault="000B7990" w:rsidP="000B7990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1.2.4.</w:t>
      </w:r>
      <w:r w:rsidR="00AB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Уровень развития сети</w:t>
      </w:r>
      <w:r w:rsidR="00187B7A" w:rsidRPr="00187B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музеев</w:t>
      </w:r>
    </w:p>
    <w:p w:rsidR="00187B7A" w:rsidRPr="00AB4420" w:rsidRDefault="00187B7A" w:rsidP="00187B7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87B7A" w:rsidRPr="00187B7A" w:rsidRDefault="00187B7A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862D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сельском поселении Верхнеказымский </w:t>
      </w:r>
      <w:r w:rsidR="00862D4C"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Белоярского района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ХМАО-Югра</w:t>
      </w:r>
      <w:proofErr w:type="spellEnd"/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деятельность музе</w:t>
      </w:r>
      <w:r w:rsidR="00862D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ев не осуществляется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87B7A" w:rsidRDefault="00187B7A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Для определения нормативной потребности в организации и развитии музеев Белоярского района используется методика, одобренная распоряжением Правительства Российской 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Федерации от 19.10.1999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1767-р, от 23.11.2009 </w:t>
      </w:r>
      <w:r w:rsidR="00A07D3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1767-р).</w:t>
      </w:r>
    </w:p>
    <w:p w:rsidR="00D521F8" w:rsidRPr="00187B7A" w:rsidRDefault="00D521F8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87B7A" w:rsidRPr="00187B7A" w:rsidRDefault="00187B7A" w:rsidP="00D46AB9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AB44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Потребность в музеях в соответствующих населенных пунктах</w:t>
      </w:r>
    </w:p>
    <w:tbl>
      <w:tblPr>
        <w:tblStyle w:val="14"/>
        <w:tblW w:w="0" w:type="auto"/>
        <w:tblLook w:val="04A0"/>
      </w:tblPr>
      <w:tblGrid>
        <w:gridCol w:w="4672"/>
        <w:gridCol w:w="4673"/>
      </w:tblGrid>
      <w:tr w:rsidR="00187B7A" w:rsidRPr="00187B7A" w:rsidTr="004F04C4">
        <w:tc>
          <w:tcPr>
            <w:tcW w:w="4672" w:type="dxa"/>
          </w:tcPr>
          <w:p w:rsidR="00187B7A" w:rsidRPr="00187B7A" w:rsidRDefault="00187B7A" w:rsidP="00187B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населенных пунктов</w:t>
            </w:r>
          </w:p>
        </w:tc>
        <w:tc>
          <w:tcPr>
            <w:tcW w:w="4673" w:type="dxa"/>
          </w:tcPr>
          <w:p w:rsidR="00187B7A" w:rsidRPr="00187B7A" w:rsidRDefault="00187B7A" w:rsidP="00187B7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музеев, рекомендуемых для размещения в населенном пункте, единиц</w:t>
            </w:r>
          </w:p>
        </w:tc>
      </w:tr>
      <w:tr w:rsidR="00187B7A" w:rsidRPr="00187B7A" w:rsidTr="004F04C4">
        <w:tc>
          <w:tcPr>
            <w:tcW w:w="9345" w:type="dxa"/>
            <w:gridSpan w:val="2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Муниципальные районы с численностью населения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5 - 10 тыс. человек 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10 - 20 тыс. человек  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более 20 тыс. человек    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2 - 3</w:t>
            </w:r>
          </w:p>
        </w:tc>
      </w:tr>
      <w:tr w:rsidR="00187B7A" w:rsidRPr="00187B7A" w:rsidTr="004F04C4">
        <w:tc>
          <w:tcPr>
            <w:tcW w:w="9345" w:type="dxa"/>
            <w:gridSpan w:val="2"/>
          </w:tcPr>
          <w:p w:rsidR="00187B7A" w:rsidRPr="00187B7A" w:rsidRDefault="00187B7A" w:rsidP="004F04C4">
            <w:pPr>
              <w:widowControl w:val="0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Городские поселения и городские округа с численностью населения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до 100 тыс. человек (на каждые 25 тыс. человек)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100 тыс. человек (на каждые 25 тыс. человек)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7B7A" w:rsidRPr="00187B7A" w:rsidTr="004F04C4">
        <w:tc>
          <w:tcPr>
            <w:tcW w:w="4672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Сельские поселения с численностью населения до 10 тыс. человек</w:t>
            </w:r>
          </w:p>
        </w:tc>
        <w:tc>
          <w:tcPr>
            <w:tcW w:w="4673" w:type="dxa"/>
          </w:tcPr>
          <w:p w:rsidR="00187B7A" w:rsidRPr="00187B7A" w:rsidRDefault="00187B7A" w:rsidP="004F04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B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62D4C" w:rsidRDefault="00862D4C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87B7A" w:rsidRDefault="00187B7A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Показатели, характеризующие эффективность функционирования и размещения сетевых единиц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footnoteReference w:id="5"/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(музеев различных типов) в Белоярском районе представлены в таблице </w:t>
      </w:r>
      <w:r w:rsidR="00AB44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62D4C" w:rsidRPr="00187B7A" w:rsidRDefault="00862D4C" w:rsidP="00AB44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87B7A" w:rsidRPr="00187B7A" w:rsidRDefault="00187B7A" w:rsidP="00187B7A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AB44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0B32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Эффективность функционирования музеев в </w:t>
      </w:r>
      <w:r w:rsidR="00862D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сельском поселении Верхнеказымский </w:t>
      </w:r>
      <w:r w:rsidR="00862D4C" w:rsidRPr="00187B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Белоярского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5"/>
        <w:gridCol w:w="2762"/>
        <w:gridCol w:w="2615"/>
      </w:tblGrid>
      <w:tr w:rsidR="00187B7A" w:rsidRPr="00187B7A" w:rsidTr="0088226A">
        <w:trPr>
          <w:trHeight w:val="255"/>
        </w:trPr>
        <w:tc>
          <w:tcPr>
            <w:tcW w:w="2191" w:type="pct"/>
            <w:shd w:val="clear" w:color="auto" w:fill="auto"/>
            <w:noWrap/>
            <w:vAlign w:val="bottom"/>
            <w:hideMark/>
          </w:tcPr>
          <w:p w:rsidR="00187B7A" w:rsidRPr="00187B7A" w:rsidRDefault="00187B7A" w:rsidP="0018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pct"/>
            <w:shd w:val="clear" w:color="auto" w:fill="auto"/>
            <w:noWrap/>
            <w:vAlign w:val="bottom"/>
            <w:hideMark/>
          </w:tcPr>
          <w:p w:rsidR="00187B7A" w:rsidRPr="00187B7A" w:rsidRDefault="00187B7A" w:rsidP="0018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7B7A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Нормативное значение</w:t>
            </w:r>
          </w:p>
        </w:tc>
        <w:tc>
          <w:tcPr>
            <w:tcW w:w="1366" w:type="pct"/>
            <w:shd w:val="clear" w:color="auto" w:fill="auto"/>
            <w:noWrap/>
            <w:vAlign w:val="bottom"/>
            <w:hideMark/>
          </w:tcPr>
          <w:p w:rsidR="00187B7A" w:rsidRPr="00187B7A" w:rsidRDefault="00187B7A" w:rsidP="0018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7B7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Фактическое значение</w:t>
            </w:r>
          </w:p>
        </w:tc>
      </w:tr>
      <w:tr w:rsidR="00187B7A" w:rsidRPr="00187B7A" w:rsidTr="0088226A">
        <w:trPr>
          <w:trHeight w:val="255"/>
        </w:trPr>
        <w:tc>
          <w:tcPr>
            <w:tcW w:w="2191" w:type="pct"/>
            <w:shd w:val="clear" w:color="auto" w:fill="auto"/>
            <w:vAlign w:val="center"/>
            <w:hideMark/>
          </w:tcPr>
          <w:p w:rsidR="00187B7A" w:rsidRPr="00B21B1C" w:rsidRDefault="00B21B1C" w:rsidP="00187B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r w:rsidR="00531AA6" w:rsidRPr="00B21B1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proofErr w:type="spellEnd"/>
            <w:r w:rsidR="00531AA6" w:rsidRPr="00B21B1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Верхнеказымский</w:t>
            </w:r>
          </w:p>
        </w:tc>
        <w:tc>
          <w:tcPr>
            <w:tcW w:w="1443" w:type="pct"/>
            <w:shd w:val="clear" w:color="auto" w:fill="auto"/>
            <w:noWrap/>
            <w:vAlign w:val="bottom"/>
            <w:hideMark/>
          </w:tcPr>
          <w:p w:rsidR="00187B7A" w:rsidRPr="00187B7A" w:rsidRDefault="00187B7A" w:rsidP="0018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7B7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6" w:type="pct"/>
            <w:shd w:val="clear" w:color="auto" w:fill="FFFFFF" w:themeFill="background1"/>
            <w:noWrap/>
            <w:vAlign w:val="bottom"/>
          </w:tcPr>
          <w:p w:rsidR="00187B7A" w:rsidRPr="00187B7A" w:rsidRDefault="00187B7A" w:rsidP="0018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7B7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62D4C" w:rsidRDefault="00862D4C" w:rsidP="00DA66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62F" w:rsidRPr="006A662F" w:rsidRDefault="006A662F" w:rsidP="006A662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662F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Верхнеказымский наблюдается расхождение фактических и нормативных данных, оценивающих </w:t>
      </w:r>
      <w:r w:rsidR="00C63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необходимый уровень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сетево</w:t>
      </w:r>
      <w:r w:rsidR="00C63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обеспечени</w:t>
      </w:r>
      <w:r w:rsidR="00C63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3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музеев на территории поселения.</w:t>
      </w:r>
    </w:p>
    <w:p w:rsidR="006A662F" w:rsidRDefault="006A662F" w:rsidP="00DA66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4C4" w:rsidRDefault="004F0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04C4" w:rsidRPr="00F13CAC" w:rsidRDefault="004F04C4" w:rsidP="004F04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C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2. Перечень мероприятий (инвестиционных проектов) по проектированию, строительству и реконструкции объектов социальной инфраструктуры </w:t>
      </w:r>
      <w:r>
        <w:rPr>
          <w:rFonts w:ascii="Times New Roman" w:hAnsi="Times New Roman" w:cs="Times New Roman"/>
          <w:b/>
          <w:sz w:val="24"/>
          <w:szCs w:val="24"/>
        </w:rPr>
        <w:t>сельского поселения Верхнеказымский</w:t>
      </w:r>
    </w:p>
    <w:p w:rsidR="004F04C4" w:rsidRDefault="004F04C4" w:rsidP="004F04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4C4" w:rsidRPr="00966DA3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DA3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социальной инфраструктуры </w:t>
      </w: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966DA3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F72F57">
        <w:rPr>
          <w:rFonts w:ascii="Times New Roman" w:hAnsi="Times New Roman" w:cs="Times New Roman"/>
          <w:sz w:val="24"/>
          <w:szCs w:val="24"/>
        </w:rPr>
        <w:t>Верхнеказымский</w:t>
      </w:r>
      <w:r w:rsidRPr="00966DA3">
        <w:rPr>
          <w:rFonts w:ascii="Times New Roman" w:hAnsi="Times New Roman" w:cs="Times New Roman"/>
          <w:sz w:val="24"/>
          <w:szCs w:val="24"/>
        </w:rPr>
        <w:t xml:space="preserve"> до 2020 года и на период до 2030 года  разрабатывается на основании генерального плана поселения </w:t>
      </w:r>
      <w:r w:rsidRPr="00F72F57">
        <w:rPr>
          <w:rFonts w:ascii="Times New Roman" w:hAnsi="Times New Roman" w:cs="Times New Roman"/>
          <w:sz w:val="24"/>
          <w:szCs w:val="24"/>
        </w:rPr>
        <w:t>Верхнеказымский</w:t>
      </w:r>
      <w:r w:rsidRPr="00966DA3">
        <w:rPr>
          <w:rFonts w:ascii="Times New Roman" w:hAnsi="Times New Roman" w:cs="Times New Roman"/>
          <w:sz w:val="24"/>
          <w:szCs w:val="24"/>
        </w:rPr>
        <w:t xml:space="preserve"> и включает в себя мероприятия по проектированию, строительству и реконструкции объектов социальной инфраструктуры, которые предусмотрены соответственно муниципальными программами, стратегией социально-экономического развития Белоярского района, планом мероприятий по реализации стратегии социально-экономического развития поселения.</w:t>
      </w:r>
    </w:p>
    <w:p w:rsidR="004F04C4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59E">
        <w:rPr>
          <w:rFonts w:ascii="Times New Roman" w:hAnsi="Times New Roman" w:cs="Times New Roman"/>
          <w:sz w:val="24"/>
          <w:szCs w:val="24"/>
        </w:rPr>
        <w:t xml:space="preserve">В предыдущем разделе было проведено сравнение существующей социальной инфраструктуры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F72F57">
        <w:rPr>
          <w:rFonts w:ascii="Times New Roman" w:hAnsi="Times New Roman" w:cs="Times New Roman"/>
          <w:sz w:val="24"/>
          <w:szCs w:val="24"/>
        </w:rPr>
        <w:t>Верхнеказымский с нормативными</w:t>
      </w:r>
      <w:r w:rsidRPr="005F759E">
        <w:rPr>
          <w:rFonts w:ascii="Times New Roman" w:hAnsi="Times New Roman" w:cs="Times New Roman"/>
          <w:sz w:val="24"/>
          <w:szCs w:val="24"/>
        </w:rPr>
        <w:t xml:space="preserve"> потребностями </w:t>
      </w:r>
      <w:r>
        <w:rPr>
          <w:rFonts w:ascii="Times New Roman" w:hAnsi="Times New Roman" w:cs="Times New Roman"/>
          <w:sz w:val="24"/>
          <w:szCs w:val="24"/>
        </w:rPr>
        <w:t>на текущий и прогнозируемый периоды времени в соответствии с формируемыми демографическими трендами на 2030 год</w:t>
      </w:r>
      <w:r w:rsidRPr="005F759E">
        <w:rPr>
          <w:rFonts w:ascii="Times New Roman" w:hAnsi="Times New Roman" w:cs="Times New Roman"/>
          <w:sz w:val="24"/>
          <w:szCs w:val="24"/>
        </w:rPr>
        <w:t xml:space="preserve"> (Методика, одобренная распоряжением Правительства Российской Федерации от 19.10.1999 </w:t>
      </w:r>
      <w:r w:rsidR="00A07D3E">
        <w:rPr>
          <w:rFonts w:ascii="Times New Roman" w:hAnsi="Times New Roman" w:cs="Times New Roman"/>
          <w:sz w:val="24"/>
          <w:szCs w:val="24"/>
        </w:rPr>
        <w:t>№</w:t>
      </w:r>
      <w:r w:rsidRPr="005F759E">
        <w:rPr>
          <w:rFonts w:ascii="Times New Roman" w:hAnsi="Times New Roman" w:cs="Times New Roman"/>
          <w:sz w:val="24"/>
          <w:szCs w:val="24"/>
        </w:rPr>
        <w:t xml:space="preserve"> 1683-р (с изменениями, внесенными распоряжениями Правительства Российской Федерации от 23.11.2009 </w:t>
      </w:r>
      <w:r w:rsidR="00A07D3E">
        <w:rPr>
          <w:rFonts w:ascii="Times New Roman" w:hAnsi="Times New Roman" w:cs="Times New Roman"/>
          <w:sz w:val="24"/>
          <w:szCs w:val="24"/>
        </w:rPr>
        <w:t xml:space="preserve">               №</w:t>
      </w:r>
      <w:r w:rsidRPr="005F759E">
        <w:rPr>
          <w:rFonts w:ascii="Times New Roman" w:hAnsi="Times New Roman" w:cs="Times New Roman"/>
          <w:sz w:val="24"/>
          <w:szCs w:val="24"/>
        </w:rPr>
        <w:t xml:space="preserve"> 1767-р, от 23.11.2009 </w:t>
      </w:r>
      <w:r w:rsidR="00A07D3E">
        <w:rPr>
          <w:rFonts w:ascii="Times New Roman" w:hAnsi="Times New Roman" w:cs="Times New Roman"/>
          <w:sz w:val="24"/>
          <w:szCs w:val="24"/>
        </w:rPr>
        <w:t>№</w:t>
      </w:r>
      <w:r w:rsidRPr="005F759E">
        <w:rPr>
          <w:rFonts w:ascii="Times New Roman" w:hAnsi="Times New Roman" w:cs="Times New Roman"/>
          <w:sz w:val="24"/>
          <w:szCs w:val="24"/>
        </w:rPr>
        <w:t xml:space="preserve"> 1767-р)). </w:t>
      </w:r>
      <w:proofErr w:type="gramEnd"/>
    </w:p>
    <w:p w:rsidR="004F04C4" w:rsidRPr="005F759E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представлены </w:t>
      </w:r>
      <w:r w:rsidRPr="005F759E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Pr="00DB3A77">
        <w:rPr>
          <w:rFonts w:ascii="Times New Roman" w:hAnsi="Times New Roman" w:cs="Times New Roman"/>
          <w:sz w:val="24"/>
          <w:szCs w:val="24"/>
        </w:rPr>
        <w:t xml:space="preserve">по проектированию, строительству, реконструкции объектов социальной инфраструктуры </w:t>
      </w:r>
      <w:r w:rsidRPr="000964CD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F72F57">
        <w:rPr>
          <w:rFonts w:ascii="Times New Roman" w:hAnsi="Times New Roman" w:cs="Times New Roman"/>
          <w:sz w:val="24"/>
          <w:szCs w:val="24"/>
        </w:rPr>
        <w:t>Верхнеказымский</w:t>
      </w:r>
      <w:r w:rsidRPr="00DB3A77">
        <w:rPr>
          <w:rFonts w:ascii="Times New Roman" w:hAnsi="Times New Roman" w:cs="Times New Roman"/>
          <w:sz w:val="24"/>
          <w:szCs w:val="24"/>
        </w:rPr>
        <w:t xml:space="preserve">, которые предусмотрены государственными и муниципальными программами, стратегией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Белоярского </w:t>
      </w:r>
      <w:r w:rsidRPr="00DB3A7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DB3A77">
        <w:rPr>
          <w:rFonts w:ascii="Times New Roman" w:hAnsi="Times New Roman" w:cs="Times New Roman"/>
          <w:sz w:val="24"/>
          <w:szCs w:val="24"/>
        </w:rPr>
        <w:t xml:space="preserve">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социально-экономического развития поселения, инвестиционными программами 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социальной инфраструктуры.</w:t>
      </w:r>
    </w:p>
    <w:p w:rsidR="004F04C4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59E">
        <w:rPr>
          <w:rFonts w:ascii="Times New Roman" w:hAnsi="Times New Roman" w:cs="Times New Roman"/>
          <w:sz w:val="24"/>
          <w:szCs w:val="24"/>
        </w:rPr>
        <w:t xml:space="preserve">Перечни мероприятий </w:t>
      </w:r>
      <w:r w:rsidRPr="007C749C">
        <w:rPr>
          <w:rFonts w:ascii="Times New Roman" w:hAnsi="Times New Roman" w:cs="Times New Roman"/>
          <w:sz w:val="24"/>
          <w:szCs w:val="24"/>
        </w:rPr>
        <w:t>учитывают планируемые мероприятия объектов социальной инфраструктуры регионального значения, местного значения, а также мероприятий, реализация которых предусмотрена по иным основаниям за счет внебюджетных источников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4C4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4C4" w:rsidRDefault="004F04C4" w:rsidP="004F04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Мероприятия по развитию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дошкольного </w:t>
      </w: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</w:p>
    <w:tbl>
      <w:tblPr>
        <w:tblpPr w:leftFromText="180" w:rightFromText="180" w:vertAnchor="text" w:tblpX="103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1"/>
        <w:gridCol w:w="2167"/>
        <w:gridCol w:w="1807"/>
        <w:gridCol w:w="1392"/>
        <w:gridCol w:w="1815"/>
      </w:tblGrid>
      <w:tr w:rsidR="004F04C4" w:rsidRPr="00F87CA6" w:rsidTr="00F87CA6">
        <w:trPr>
          <w:cantSplit/>
          <w:trHeight w:val="20"/>
          <w:tblHeader/>
        </w:trPr>
        <w:tc>
          <w:tcPr>
            <w:tcW w:w="1249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2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</w:rPr>
              <w:t>Местонахождение объекта</w:t>
            </w:r>
          </w:p>
        </w:tc>
        <w:tc>
          <w:tcPr>
            <w:tcW w:w="944" w:type="pct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</w:rPr>
              <w:t>Проектируемая мощность, мест</w:t>
            </w:r>
          </w:p>
        </w:tc>
        <w:tc>
          <w:tcPr>
            <w:tcW w:w="727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</w:rPr>
              <w:t>Сроки реализации</w:t>
            </w:r>
          </w:p>
        </w:tc>
        <w:tc>
          <w:tcPr>
            <w:tcW w:w="948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</w:tr>
      <w:tr w:rsidR="004F04C4" w:rsidRPr="00F87CA6" w:rsidTr="00F87CA6">
        <w:trPr>
          <w:cantSplit/>
          <w:trHeight w:val="20"/>
          <w:tblHeader/>
        </w:trPr>
        <w:tc>
          <w:tcPr>
            <w:tcW w:w="1249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Реконструкция Муниципального автономного общеобразовательного учреждения Белоярского района «Средняя общеобразовательная шк</w:t>
            </w:r>
            <w:r w:rsidR="00F87CA6" w:rsidRPr="00F87CA6">
              <w:rPr>
                <w:rFonts w:ascii="Times New Roman" w:hAnsi="Times New Roman" w:cs="Times New Roman"/>
                <w:sz w:val="20"/>
                <w:szCs w:val="20"/>
              </w:rPr>
              <w:t xml:space="preserve">ола п. Верхнеказымский» (здание </w:t>
            </w: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групп дошкольного образования)</w:t>
            </w:r>
          </w:p>
        </w:tc>
        <w:tc>
          <w:tcPr>
            <w:tcW w:w="1132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р-н, </w:t>
            </w:r>
            <w:proofErr w:type="spellStart"/>
            <w:r w:rsidR="002B793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п.Верхнеказымский</w:t>
            </w:r>
            <w:proofErr w:type="spellEnd"/>
            <w:r w:rsidRPr="00F87CA6">
              <w:rPr>
                <w:rFonts w:ascii="Times New Roman" w:hAnsi="Times New Roman" w:cs="Times New Roman"/>
                <w:sz w:val="20"/>
                <w:szCs w:val="20"/>
              </w:rPr>
              <w:t xml:space="preserve">, 3-й </w:t>
            </w:r>
            <w:proofErr w:type="spellStart"/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, д.16</w:t>
            </w:r>
          </w:p>
        </w:tc>
        <w:tc>
          <w:tcPr>
            <w:tcW w:w="944" w:type="pct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7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2023-2024</w:t>
            </w:r>
          </w:p>
        </w:tc>
        <w:tc>
          <w:tcPr>
            <w:tcW w:w="948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 xml:space="preserve">Департамент образования и молодежной политики Ханты-Мансийского автономного округа – Югры, </w:t>
            </w:r>
          </w:p>
          <w:p w:rsidR="004F04C4" w:rsidRPr="00F87CA6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Белоярского муниципального района</w:t>
            </w:r>
          </w:p>
        </w:tc>
      </w:tr>
    </w:tbl>
    <w:p w:rsidR="00F87CA6" w:rsidRDefault="00F87CA6" w:rsidP="004F04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7CA6" w:rsidRDefault="00F87C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4F04C4" w:rsidRPr="00D00390" w:rsidRDefault="004F04C4" w:rsidP="004F04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</w:t>
      </w:r>
      <w:r w:rsidR="000B329A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Мероприятия по развитию общего образования</w:t>
      </w:r>
    </w:p>
    <w:tbl>
      <w:tblPr>
        <w:tblpPr w:leftFromText="180" w:rightFromText="180" w:vertAnchor="text" w:tblpX="103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7"/>
        <w:gridCol w:w="2106"/>
        <w:gridCol w:w="1869"/>
        <w:gridCol w:w="1435"/>
        <w:gridCol w:w="1875"/>
      </w:tblGrid>
      <w:tr w:rsidR="004F04C4" w:rsidRPr="00AF590F" w:rsidTr="002B7930">
        <w:trPr>
          <w:cantSplit/>
          <w:trHeight w:val="20"/>
          <w:tblHeader/>
        </w:trPr>
        <w:tc>
          <w:tcPr>
            <w:tcW w:w="1266" w:type="pct"/>
            <w:shd w:val="clear" w:color="auto" w:fill="auto"/>
          </w:tcPr>
          <w:p w:rsidR="004F04C4" w:rsidRPr="00AF590F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51" w:type="pct"/>
            <w:shd w:val="clear" w:color="auto" w:fill="auto"/>
          </w:tcPr>
          <w:p w:rsidR="004F04C4" w:rsidRPr="00AF590F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0F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объекта</w:t>
            </w:r>
          </w:p>
        </w:tc>
        <w:tc>
          <w:tcPr>
            <w:tcW w:w="663" w:type="pct"/>
          </w:tcPr>
          <w:p w:rsidR="004F04C4" w:rsidRPr="00AF590F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0F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Проектируемая мощность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мест</w:t>
            </w:r>
          </w:p>
        </w:tc>
        <w:tc>
          <w:tcPr>
            <w:tcW w:w="526" w:type="pct"/>
            <w:shd w:val="clear" w:color="auto" w:fill="auto"/>
          </w:tcPr>
          <w:p w:rsidR="004F04C4" w:rsidRPr="00AF590F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0F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1594" w:type="pct"/>
            <w:shd w:val="clear" w:color="auto" w:fill="auto"/>
          </w:tcPr>
          <w:p w:rsidR="004F04C4" w:rsidRPr="00AF590F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0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4F04C4" w:rsidRPr="00AF590F" w:rsidTr="002B7930">
        <w:trPr>
          <w:cantSplit/>
          <w:trHeight w:val="20"/>
          <w:tblHeader/>
        </w:trPr>
        <w:tc>
          <w:tcPr>
            <w:tcW w:w="1266" w:type="pct"/>
            <w:shd w:val="clear" w:color="auto" w:fill="auto"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97A82">
              <w:rPr>
                <w:rFonts w:ascii="Times New Roman" w:hAnsi="Times New Roman" w:cs="Times New Roman"/>
              </w:rPr>
              <w:t xml:space="preserve">Реконструкция Муниципального автономного общеобразовательного учреждения Белоярского района «Средняя общеобразовательная школа п. Верхнеказымский» (здание </w:t>
            </w:r>
            <w:r w:rsidRPr="00297A82">
              <w:t xml:space="preserve"> </w:t>
            </w:r>
            <w:r w:rsidRPr="00297A82">
              <w:rPr>
                <w:rFonts w:ascii="Times New Roman" w:hAnsi="Times New Roman" w:cs="Times New Roman"/>
              </w:rPr>
              <w:t>школы)</w:t>
            </w:r>
          </w:p>
        </w:tc>
        <w:tc>
          <w:tcPr>
            <w:tcW w:w="951" w:type="pct"/>
            <w:shd w:val="clear" w:color="auto" w:fill="auto"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7A82">
              <w:rPr>
                <w:rFonts w:ascii="Times New Roman" w:hAnsi="Times New Roman" w:cs="Times New Roman"/>
              </w:rPr>
              <w:t xml:space="preserve">Белоярский р-н, </w:t>
            </w:r>
            <w:proofErr w:type="spellStart"/>
            <w:r w:rsidRPr="00297A82">
              <w:rPr>
                <w:rFonts w:ascii="Times New Roman" w:hAnsi="Times New Roman" w:cs="Times New Roman"/>
              </w:rPr>
              <w:t>п.Верхнеказымский</w:t>
            </w:r>
            <w:proofErr w:type="spellEnd"/>
            <w:r w:rsidRPr="00297A82">
              <w:rPr>
                <w:rFonts w:ascii="Times New Roman" w:hAnsi="Times New Roman" w:cs="Times New Roman"/>
              </w:rPr>
              <w:t xml:space="preserve">, 3-й </w:t>
            </w:r>
            <w:proofErr w:type="spellStart"/>
            <w:r w:rsidRPr="00297A82">
              <w:rPr>
                <w:rFonts w:ascii="Times New Roman" w:hAnsi="Times New Roman" w:cs="Times New Roman"/>
              </w:rPr>
              <w:t>мкр</w:t>
            </w:r>
            <w:proofErr w:type="spellEnd"/>
            <w:r w:rsidRPr="00297A82">
              <w:rPr>
                <w:rFonts w:ascii="Times New Roman" w:hAnsi="Times New Roman" w:cs="Times New Roman"/>
              </w:rPr>
              <w:t>, д.16</w:t>
            </w:r>
          </w:p>
        </w:tc>
        <w:tc>
          <w:tcPr>
            <w:tcW w:w="663" w:type="pct"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7A82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526" w:type="pct"/>
            <w:shd w:val="clear" w:color="auto" w:fill="auto"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97A82">
              <w:rPr>
                <w:rFonts w:ascii="Times New Roman" w:hAnsi="Times New Roman" w:cs="Times New Roman"/>
              </w:rPr>
              <w:t>2024-2026</w:t>
            </w:r>
          </w:p>
        </w:tc>
        <w:tc>
          <w:tcPr>
            <w:tcW w:w="1594" w:type="pct"/>
            <w:shd w:val="clear" w:color="auto" w:fill="auto"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97A82">
              <w:rPr>
                <w:rFonts w:ascii="Times New Roman" w:hAnsi="Times New Roman" w:cs="Times New Roman"/>
              </w:rPr>
              <w:t xml:space="preserve">Департамент образования и молодежной политики Ханты-Мансийского автономного округа – Югры, </w:t>
            </w:r>
          </w:p>
          <w:p w:rsidR="004F04C4" w:rsidRPr="00297A82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97A82">
              <w:rPr>
                <w:rFonts w:ascii="Times New Roman" w:hAnsi="Times New Roman" w:cs="Times New Roman"/>
              </w:rPr>
              <w:t>Комитет по образованию Белоярского муниципального района</w:t>
            </w:r>
          </w:p>
        </w:tc>
      </w:tr>
    </w:tbl>
    <w:p w:rsidR="004F04C4" w:rsidRDefault="004F04C4" w:rsidP="004F04C4">
      <w:pPr>
        <w:spacing w:after="0"/>
        <w:rPr>
          <w:sz w:val="24"/>
          <w:szCs w:val="24"/>
        </w:rPr>
      </w:pPr>
    </w:p>
    <w:p w:rsidR="006F2B76" w:rsidRPr="00DC3CA1" w:rsidRDefault="006F2B76" w:rsidP="006F2B7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D003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Мероприятия по развитию </w:t>
      </w:r>
      <w:r w:rsidR="00DC3CA1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физкультурно-оздоровительных объектов</w:t>
      </w:r>
    </w:p>
    <w:tbl>
      <w:tblPr>
        <w:tblpPr w:leftFromText="180" w:rightFromText="180" w:vertAnchor="text" w:tblpX="103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63"/>
        <w:gridCol w:w="2033"/>
        <w:gridCol w:w="1886"/>
        <w:gridCol w:w="1308"/>
        <w:gridCol w:w="1882"/>
      </w:tblGrid>
      <w:tr w:rsidR="00DC3CA1" w:rsidRPr="00DC3CA1" w:rsidTr="00DC3CA1">
        <w:trPr>
          <w:cantSplit/>
          <w:trHeight w:val="20"/>
          <w:tblHeader/>
        </w:trPr>
        <w:tc>
          <w:tcPr>
            <w:tcW w:w="1287" w:type="pct"/>
            <w:shd w:val="clear" w:color="auto" w:fill="auto"/>
          </w:tcPr>
          <w:p w:rsidR="006F2B76" w:rsidRPr="00DC3CA1" w:rsidRDefault="006F2B76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CA1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062" w:type="pct"/>
            <w:shd w:val="clear" w:color="auto" w:fill="auto"/>
          </w:tcPr>
          <w:p w:rsidR="006F2B76" w:rsidRPr="00DC3CA1" w:rsidRDefault="006F2B76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CA1">
              <w:rPr>
                <w:rFonts w:ascii="Times New Roman" w:hAnsi="Times New Roman" w:cs="Times New Roman"/>
                <w:b/>
              </w:rPr>
              <w:t>Местонахождение объекта</w:t>
            </w:r>
          </w:p>
        </w:tc>
        <w:tc>
          <w:tcPr>
            <w:tcW w:w="985" w:type="pct"/>
          </w:tcPr>
          <w:p w:rsidR="006F2B76" w:rsidRPr="00DC3CA1" w:rsidRDefault="006F2B76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CA1">
              <w:rPr>
                <w:rFonts w:ascii="Times New Roman" w:hAnsi="Times New Roman" w:cs="Times New Roman"/>
                <w:b/>
              </w:rPr>
              <w:t>Проектируемая мощность, мест</w:t>
            </w:r>
          </w:p>
        </w:tc>
        <w:tc>
          <w:tcPr>
            <w:tcW w:w="683" w:type="pct"/>
            <w:shd w:val="clear" w:color="auto" w:fill="auto"/>
          </w:tcPr>
          <w:p w:rsidR="006F2B76" w:rsidRPr="00DC3CA1" w:rsidRDefault="006F2B76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CA1">
              <w:rPr>
                <w:rFonts w:ascii="Times New Roman" w:hAnsi="Times New Roman" w:cs="Times New Roman"/>
                <w:b/>
              </w:rPr>
              <w:t>Сроки реализации</w:t>
            </w:r>
          </w:p>
        </w:tc>
        <w:tc>
          <w:tcPr>
            <w:tcW w:w="983" w:type="pct"/>
            <w:shd w:val="clear" w:color="auto" w:fill="auto"/>
          </w:tcPr>
          <w:p w:rsidR="006F2B76" w:rsidRPr="00DC3CA1" w:rsidRDefault="006F2B76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C3CA1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</w:tc>
      </w:tr>
      <w:tr w:rsidR="006F2B76" w:rsidRPr="00AF590F" w:rsidTr="00DC3CA1">
        <w:trPr>
          <w:cantSplit/>
          <w:trHeight w:val="20"/>
          <w:tblHeader/>
        </w:trPr>
        <w:tc>
          <w:tcPr>
            <w:tcW w:w="1287" w:type="pct"/>
            <w:shd w:val="clear" w:color="auto" w:fill="auto"/>
          </w:tcPr>
          <w:p w:rsidR="006F2B76" w:rsidRPr="00297A82" w:rsidRDefault="00DC3CA1" w:rsidP="00DC3C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A82">
              <w:rPr>
                <w:rFonts w:ascii="Times New Roman" w:hAnsi="Times New Roman" w:cs="Times New Roman"/>
              </w:rPr>
              <w:t>Строительство физкультурно-оздоровительного комплекса с бассейном</w:t>
            </w:r>
          </w:p>
        </w:tc>
        <w:tc>
          <w:tcPr>
            <w:tcW w:w="1062" w:type="pct"/>
            <w:shd w:val="clear" w:color="auto" w:fill="auto"/>
          </w:tcPr>
          <w:p w:rsidR="006F2B76" w:rsidRPr="00297A82" w:rsidRDefault="00DC3CA1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7A82">
              <w:rPr>
                <w:rFonts w:ascii="Times New Roman" w:hAnsi="Times New Roman" w:cs="Times New Roman"/>
              </w:rPr>
              <w:t>сп.Верхнеказымский</w:t>
            </w:r>
            <w:proofErr w:type="spellEnd"/>
          </w:p>
        </w:tc>
        <w:tc>
          <w:tcPr>
            <w:tcW w:w="985" w:type="pct"/>
          </w:tcPr>
          <w:p w:rsidR="006F2B76" w:rsidRPr="00297A82" w:rsidRDefault="00DC3CA1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7A82">
              <w:rPr>
                <w:rFonts w:ascii="Times New Roman" w:hAnsi="Times New Roman" w:cs="Times New Roman"/>
              </w:rPr>
              <w:t>32 чел./час, 158 м2 зеркала воды</w:t>
            </w:r>
          </w:p>
        </w:tc>
        <w:tc>
          <w:tcPr>
            <w:tcW w:w="683" w:type="pct"/>
            <w:shd w:val="clear" w:color="auto" w:fill="auto"/>
          </w:tcPr>
          <w:p w:rsidR="006F2B76" w:rsidRPr="00297A82" w:rsidRDefault="00DC3CA1" w:rsidP="00ED40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7A82">
              <w:rPr>
                <w:rFonts w:ascii="Times New Roman" w:hAnsi="Times New Roman" w:cs="Times New Roman"/>
              </w:rPr>
              <w:t>2014-2016</w:t>
            </w:r>
          </w:p>
        </w:tc>
        <w:tc>
          <w:tcPr>
            <w:tcW w:w="983" w:type="pct"/>
            <w:shd w:val="clear" w:color="auto" w:fill="auto"/>
          </w:tcPr>
          <w:p w:rsidR="006F2B76" w:rsidRPr="00297A82" w:rsidRDefault="00BD5AA6" w:rsidP="00DC3C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DC3CA1" w:rsidRPr="00297A82">
                <w:rPr>
                  <w:rFonts w:ascii="Times New Roman" w:hAnsi="Times New Roman" w:cs="Times New Roman"/>
                </w:rPr>
                <w:t>Комитет по делам молодежи, физической культуре и спорту</w:t>
              </w:r>
            </w:hyperlink>
            <w:r w:rsidR="00DC3CA1" w:rsidRPr="00297A82">
              <w:rPr>
                <w:rFonts w:ascii="Times New Roman" w:hAnsi="Times New Roman" w:cs="Times New Roman"/>
              </w:rPr>
              <w:t xml:space="preserve"> Белоярского муниципального района</w:t>
            </w:r>
          </w:p>
        </w:tc>
      </w:tr>
    </w:tbl>
    <w:p w:rsidR="006F2B76" w:rsidRDefault="006F2B76" w:rsidP="004F04C4">
      <w:pPr>
        <w:spacing w:after="0"/>
        <w:rPr>
          <w:sz w:val="24"/>
          <w:szCs w:val="24"/>
        </w:rPr>
      </w:pPr>
    </w:p>
    <w:p w:rsidR="004F04C4" w:rsidRPr="00F72F57" w:rsidRDefault="004F04C4" w:rsidP="004F04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red"/>
        </w:rPr>
      </w:pPr>
      <w:r w:rsidRPr="0077357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329A">
        <w:rPr>
          <w:rFonts w:ascii="Times New Roman" w:hAnsi="Times New Roman" w:cs="Times New Roman"/>
          <w:sz w:val="24"/>
          <w:szCs w:val="24"/>
        </w:rPr>
        <w:t>3</w:t>
      </w:r>
      <w:r w:rsidR="006F2B76">
        <w:rPr>
          <w:rFonts w:ascii="Times New Roman" w:hAnsi="Times New Roman" w:cs="Times New Roman"/>
          <w:sz w:val="24"/>
          <w:szCs w:val="24"/>
        </w:rPr>
        <w:t>6</w:t>
      </w:r>
      <w:r w:rsidRPr="00773579">
        <w:rPr>
          <w:rFonts w:ascii="Times New Roman" w:hAnsi="Times New Roman" w:cs="Times New Roman"/>
          <w:sz w:val="24"/>
          <w:szCs w:val="24"/>
        </w:rPr>
        <w:t>– Мероприятия по развитию учреждений культурно-досугового типа</w:t>
      </w:r>
    </w:p>
    <w:tbl>
      <w:tblPr>
        <w:tblpPr w:leftFromText="180" w:rightFromText="180" w:vertAnchor="text" w:tblpX="103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4"/>
        <w:gridCol w:w="2694"/>
        <w:gridCol w:w="1780"/>
        <w:gridCol w:w="2464"/>
      </w:tblGrid>
      <w:tr w:rsidR="00F87CA6" w:rsidRPr="00F87CA6" w:rsidTr="002B7930">
        <w:trPr>
          <w:trHeight w:val="135"/>
        </w:trPr>
        <w:tc>
          <w:tcPr>
            <w:tcW w:w="1376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87CA6">
              <w:rPr>
                <w:rFonts w:ascii="Times New Roman" w:hAnsi="Times New Roman" w:cs="Times New Roman"/>
                <w:b/>
                <w:lang w:eastAsia="en-US"/>
              </w:rPr>
              <w:t>Наименование мероприятия</w:t>
            </w:r>
          </w:p>
        </w:tc>
        <w:tc>
          <w:tcPr>
            <w:tcW w:w="1407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87CA6">
              <w:rPr>
                <w:rFonts w:ascii="Times New Roman" w:hAnsi="Times New Roman" w:cs="Times New Roman"/>
                <w:b/>
                <w:lang w:eastAsia="en-US"/>
              </w:rPr>
              <w:t>Местонахождение объекта</w:t>
            </w:r>
          </w:p>
        </w:tc>
        <w:tc>
          <w:tcPr>
            <w:tcW w:w="930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87CA6">
              <w:rPr>
                <w:rFonts w:ascii="Times New Roman" w:hAnsi="Times New Roman" w:cs="Times New Roman"/>
                <w:b/>
                <w:lang w:eastAsia="en-US"/>
              </w:rPr>
              <w:t>Сроки реализации</w:t>
            </w:r>
          </w:p>
        </w:tc>
        <w:tc>
          <w:tcPr>
            <w:tcW w:w="1287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87CA6">
              <w:rPr>
                <w:rFonts w:ascii="Times New Roman" w:hAnsi="Times New Roman" w:cs="Times New Roman"/>
                <w:b/>
                <w:lang w:eastAsia="en-US"/>
              </w:rPr>
              <w:t>Ответственный исполнитель</w:t>
            </w:r>
          </w:p>
        </w:tc>
      </w:tr>
      <w:tr w:rsidR="00F87CA6" w:rsidRPr="00187B7A" w:rsidTr="00F87CA6">
        <w:trPr>
          <w:trHeight w:val="637"/>
        </w:trPr>
        <w:tc>
          <w:tcPr>
            <w:tcW w:w="1376" w:type="pct"/>
            <w:shd w:val="clear" w:color="auto" w:fill="auto"/>
          </w:tcPr>
          <w:p w:rsidR="004F04C4" w:rsidRPr="00297A82" w:rsidRDefault="004F04C4" w:rsidP="00F87CA6">
            <w:pPr>
              <w:rPr>
                <w:rFonts w:ascii="Times New Roman" w:hAnsi="Times New Roman" w:cs="Times New Roman"/>
                <w:lang w:eastAsia="en-US"/>
              </w:rPr>
            </w:pPr>
            <w:r w:rsidRPr="00297A82">
              <w:rPr>
                <w:rFonts w:ascii="Times New Roman" w:hAnsi="Times New Roman" w:cs="Times New Roman"/>
                <w:lang w:eastAsia="en-US"/>
              </w:rPr>
              <w:t xml:space="preserve">Реконструкция муниципального казенного учреждения культуры </w:t>
            </w:r>
            <w:proofErr w:type="spellStart"/>
            <w:r w:rsidRPr="00297A82">
              <w:rPr>
                <w:rFonts w:ascii="Times New Roman" w:hAnsi="Times New Roman" w:cs="Times New Roman"/>
                <w:lang w:eastAsia="en-US"/>
              </w:rPr>
              <w:t>с.п.Верхнеказымский</w:t>
            </w:r>
            <w:proofErr w:type="spellEnd"/>
            <w:r w:rsidRPr="00297A82">
              <w:rPr>
                <w:rFonts w:ascii="Times New Roman" w:hAnsi="Times New Roman" w:cs="Times New Roman"/>
                <w:lang w:eastAsia="en-US"/>
              </w:rPr>
              <w:t xml:space="preserve"> «Сельский дом культуры «Гротеск»</w:t>
            </w:r>
          </w:p>
        </w:tc>
        <w:tc>
          <w:tcPr>
            <w:tcW w:w="1407" w:type="pct"/>
            <w:shd w:val="clear" w:color="auto" w:fill="auto"/>
          </w:tcPr>
          <w:p w:rsidR="004F04C4" w:rsidRPr="00297A82" w:rsidRDefault="004F04C4" w:rsidP="00F87CA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97A82">
              <w:rPr>
                <w:rFonts w:ascii="Times New Roman" w:hAnsi="Times New Roman" w:cs="Times New Roman"/>
                <w:lang w:eastAsia="en-US"/>
              </w:rPr>
              <w:t>ХМАО-Югра, Белоярский район</w:t>
            </w:r>
          </w:p>
          <w:p w:rsidR="004F04C4" w:rsidRPr="00297A82" w:rsidRDefault="004F04C4" w:rsidP="00F87CA6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97A82">
              <w:rPr>
                <w:rFonts w:ascii="Times New Roman" w:hAnsi="Times New Roman" w:cs="Times New Roman"/>
                <w:lang w:eastAsia="en-US"/>
              </w:rPr>
              <w:t>с.п. Верхнеказымский 3 м-он,15</w:t>
            </w:r>
          </w:p>
        </w:tc>
        <w:tc>
          <w:tcPr>
            <w:tcW w:w="930" w:type="pct"/>
            <w:shd w:val="clear" w:color="auto" w:fill="auto"/>
          </w:tcPr>
          <w:p w:rsidR="004F04C4" w:rsidRPr="00297A82" w:rsidRDefault="004F04C4" w:rsidP="00F87C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97A82">
              <w:rPr>
                <w:rFonts w:ascii="Times New Roman" w:hAnsi="Times New Roman" w:cs="Times New Roman"/>
                <w:lang w:eastAsia="en-US"/>
              </w:rPr>
              <w:t>20</w:t>
            </w:r>
            <w:r w:rsidR="00F87CA6" w:rsidRPr="00297A82"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297A82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287" w:type="pct"/>
            <w:shd w:val="clear" w:color="auto" w:fill="auto"/>
          </w:tcPr>
          <w:p w:rsidR="004F04C4" w:rsidRPr="00297A82" w:rsidRDefault="00F87CA6" w:rsidP="00F87CA6">
            <w:r w:rsidRPr="00297A82">
              <w:rPr>
                <w:rFonts w:ascii="Times New Roman" w:hAnsi="Times New Roman" w:cs="Times New Roman"/>
                <w:lang w:eastAsia="en-US"/>
              </w:rPr>
              <w:t xml:space="preserve">Комитет по культуре </w:t>
            </w:r>
            <w:r w:rsidR="004F04C4" w:rsidRPr="00297A82">
              <w:rPr>
                <w:rFonts w:ascii="Times New Roman" w:hAnsi="Times New Roman" w:cs="Times New Roman"/>
                <w:lang w:eastAsia="en-US"/>
              </w:rPr>
              <w:t>А</w:t>
            </w:r>
            <w:r w:rsidRPr="00297A82">
              <w:rPr>
                <w:rFonts w:ascii="Times New Roman" w:hAnsi="Times New Roman" w:cs="Times New Roman"/>
                <w:lang w:eastAsia="en-US"/>
              </w:rPr>
              <w:t>дминистрации</w:t>
            </w:r>
            <w:r w:rsidR="004F04C4" w:rsidRPr="00297A82">
              <w:rPr>
                <w:rFonts w:ascii="Times New Roman" w:hAnsi="Times New Roman" w:cs="Times New Roman"/>
                <w:lang w:eastAsia="en-US"/>
              </w:rPr>
              <w:t xml:space="preserve"> Белоярского района </w:t>
            </w:r>
          </w:p>
        </w:tc>
      </w:tr>
    </w:tbl>
    <w:p w:rsidR="004F04C4" w:rsidRDefault="004F04C4" w:rsidP="004F04C4">
      <w:pPr>
        <w:rPr>
          <w:rFonts w:ascii="Times New Roman" w:hAnsi="Times New Roman" w:cs="Times New Roman"/>
          <w:b/>
          <w:sz w:val="24"/>
          <w:szCs w:val="24"/>
        </w:rPr>
      </w:pPr>
    </w:p>
    <w:p w:rsidR="004F04C4" w:rsidRPr="00F87CA6" w:rsidRDefault="004F04C4" w:rsidP="004F04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04C4" w:rsidRDefault="004F04C4" w:rsidP="004F04C4">
      <w:pPr>
        <w:rPr>
          <w:rFonts w:ascii="Times New Roman" w:hAnsi="Times New Roman" w:cs="Times New Roman"/>
          <w:sz w:val="28"/>
          <w:szCs w:val="28"/>
        </w:rPr>
        <w:sectPr w:rsidR="004F04C4" w:rsidSect="00F33238">
          <w:footerReference w:type="default" r:id="rId18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</w:p>
    <w:p w:rsidR="004F04C4" w:rsidRPr="00F94339" w:rsidRDefault="004F04C4" w:rsidP="004F04C4">
      <w:pPr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94339">
        <w:rPr>
          <w:rFonts w:ascii="Times New Roman" w:hAnsi="Times New Roman" w:cs="Times New Roman"/>
          <w:b/>
          <w:sz w:val="24"/>
          <w:szCs w:val="28"/>
        </w:rPr>
        <w:lastRenderedPageBreak/>
        <w:t>Раздел 3. Объемы и источники финансирования мероприятий (инвестиционных проектов) по проектированию, строительству и реконструкции объектов социальной инфрастр</w:t>
      </w:r>
      <w:r w:rsidR="00F87CA6">
        <w:rPr>
          <w:rFonts w:ascii="Times New Roman" w:hAnsi="Times New Roman" w:cs="Times New Roman"/>
          <w:b/>
          <w:sz w:val="24"/>
          <w:szCs w:val="28"/>
        </w:rPr>
        <w:t>уктуры сельского поселения Верхнеказымский</w:t>
      </w:r>
    </w:p>
    <w:p w:rsidR="004F04C4" w:rsidRPr="00F62747" w:rsidRDefault="004F04C4" w:rsidP="004F0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4C4" w:rsidRDefault="004F04C4" w:rsidP="004F04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5147">
        <w:rPr>
          <w:rFonts w:ascii="Times New Roman" w:hAnsi="Times New Roman" w:cs="Times New Roman"/>
          <w:sz w:val="24"/>
          <w:szCs w:val="24"/>
        </w:rPr>
        <w:t xml:space="preserve">В разделе представлены </w:t>
      </w:r>
      <w:r>
        <w:rPr>
          <w:rFonts w:ascii="Times New Roman" w:hAnsi="Times New Roman" w:cs="Times New Roman"/>
          <w:sz w:val="24"/>
          <w:szCs w:val="24"/>
        </w:rPr>
        <w:t>данные</w:t>
      </w:r>
      <w:r w:rsidRPr="009D5147">
        <w:rPr>
          <w:rFonts w:ascii="Times New Roman" w:hAnsi="Times New Roman" w:cs="Times New Roman"/>
          <w:sz w:val="24"/>
          <w:szCs w:val="24"/>
        </w:rPr>
        <w:t xml:space="preserve"> по объему и источникам финансирования </w:t>
      </w:r>
      <w:r>
        <w:rPr>
          <w:rFonts w:ascii="Times New Roman" w:hAnsi="Times New Roman" w:cs="Times New Roman"/>
          <w:sz w:val="24"/>
          <w:szCs w:val="24"/>
        </w:rPr>
        <w:t>объектов социальной инфрастр</w:t>
      </w:r>
      <w:r w:rsidR="00F87CA6">
        <w:rPr>
          <w:rFonts w:ascii="Times New Roman" w:hAnsi="Times New Roman" w:cs="Times New Roman"/>
          <w:sz w:val="24"/>
          <w:szCs w:val="24"/>
        </w:rPr>
        <w:t>уктуры сельского поселения Верхнеказымский</w:t>
      </w:r>
      <w:r>
        <w:rPr>
          <w:rFonts w:ascii="Times New Roman" w:hAnsi="Times New Roman" w:cs="Times New Roman"/>
          <w:sz w:val="24"/>
          <w:szCs w:val="24"/>
        </w:rPr>
        <w:t xml:space="preserve"> Программа реализуется в три этапа: </w:t>
      </w:r>
      <w:r w:rsidRPr="00481C0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этап - </w:t>
      </w:r>
      <w:r w:rsidRPr="00481C0E">
        <w:rPr>
          <w:rFonts w:ascii="Times New Roman" w:hAnsi="Times New Roman" w:cs="Times New Roman"/>
          <w:sz w:val="24"/>
          <w:szCs w:val="24"/>
        </w:rPr>
        <w:t>2016-2020</w:t>
      </w:r>
      <w:r w:rsidR="00A07D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гг., </w:t>
      </w:r>
      <w:r w:rsidRPr="00481C0E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этап - </w:t>
      </w:r>
      <w:r w:rsidRPr="00481C0E">
        <w:rPr>
          <w:rFonts w:ascii="Times New Roman" w:hAnsi="Times New Roman" w:cs="Times New Roman"/>
          <w:sz w:val="24"/>
          <w:szCs w:val="24"/>
        </w:rPr>
        <w:t>2021-2025</w:t>
      </w:r>
      <w:r w:rsidR="00A07D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гг.</w:t>
      </w:r>
      <w:r w:rsidRPr="00481C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81C0E">
        <w:rPr>
          <w:rFonts w:ascii="Times New Roman" w:hAnsi="Times New Roman" w:cs="Times New Roman"/>
          <w:sz w:val="24"/>
          <w:szCs w:val="24"/>
        </w:rPr>
        <w:t xml:space="preserve"> III</w:t>
      </w:r>
      <w:r>
        <w:rPr>
          <w:rFonts w:ascii="Times New Roman" w:hAnsi="Times New Roman" w:cs="Times New Roman"/>
          <w:sz w:val="24"/>
          <w:szCs w:val="24"/>
        </w:rPr>
        <w:t xml:space="preserve"> этап - </w:t>
      </w:r>
      <w:r w:rsidRPr="00481C0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81C0E">
        <w:rPr>
          <w:rFonts w:ascii="Times New Roman" w:hAnsi="Times New Roman" w:cs="Times New Roman"/>
          <w:sz w:val="24"/>
          <w:szCs w:val="24"/>
        </w:rPr>
        <w:t>6-20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81C0E">
        <w:rPr>
          <w:rFonts w:ascii="Times New Roman" w:hAnsi="Times New Roman" w:cs="Times New Roman"/>
          <w:sz w:val="24"/>
          <w:szCs w:val="24"/>
        </w:rPr>
        <w:t>0</w:t>
      </w:r>
      <w:r w:rsidR="00A07D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гг. </w:t>
      </w:r>
    </w:p>
    <w:p w:rsidR="004F04C4" w:rsidRDefault="004F04C4" w:rsidP="004F04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C0E">
        <w:rPr>
          <w:rFonts w:ascii="Times New Roman" w:hAnsi="Times New Roman" w:cs="Times New Roman"/>
          <w:sz w:val="24"/>
          <w:szCs w:val="24"/>
        </w:rPr>
        <w:t>Оценка объемов и источников финансирования мероприятий по проектированию, строительству, реконструкции объектов социальной инфраструктуры поселения включает укрупненную оценку необходимых инвестиций с разбивкой по видам объектов социальной инфраструктуры поселения, целям и задачам программы, источникам финансирования, включая средства бюджетов всех уровней и внебюджетные средства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7CA6" w:rsidRDefault="00F87CA6" w:rsidP="004F04C4">
      <w:pPr>
        <w:jc w:val="center"/>
        <w:rPr>
          <w:rFonts w:ascii="Times New Roman" w:hAnsi="Times New Roman" w:cs="Times New Roman"/>
          <w:b/>
        </w:rPr>
      </w:pPr>
    </w:p>
    <w:p w:rsidR="004F04C4" w:rsidRPr="00101A33" w:rsidRDefault="004F04C4" w:rsidP="004F0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33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4F04C4" w:rsidRDefault="004F04C4" w:rsidP="004F04C4">
      <w:pPr>
        <w:rPr>
          <w:rFonts w:ascii="Times New Roman" w:hAnsi="Times New Roman" w:cs="Times New Roman"/>
          <w:sz w:val="24"/>
          <w:szCs w:val="24"/>
        </w:rPr>
      </w:pPr>
      <w:r w:rsidRPr="00D875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329A">
        <w:rPr>
          <w:rFonts w:ascii="Times New Roman" w:hAnsi="Times New Roman" w:cs="Times New Roman"/>
          <w:sz w:val="24"/>
          <w:szCs w:val="24"/>
        </w:rPr>
        <w:t>3</w:t>
      </w:r>
      <w:r w:rsidR="00557575">
        <w:rPr>
          <w:rFonts w:ascii="Times New Roman" w:hAnsi="Times New Roman" w:cs="Times New Roman"/>
          <w:sz w:val="24"/>
          <w:szCs w:val="24"/>
        </w:rPr>
        <w:t>7</w:t>
      </w:r>
      <w:r w:rsidR="000B329A">
        <w:rPr>
          <w:rFonts w:ascii="Times New Roman" w:hAnsi="Times New Roman" w:cs="Times New Roman"/>
          <w:sz w:val="24"/>
          <w:szCs w:val="24"/>
        </w:rPr>
        <w:t xml:space="preserve"> </w:t>
      </w:r>
      <w:r w:rsidRPr="00D875FB">
        <w:rPr>
          <w:rFonts w:ascii="Times New Roman" w:hAnsi="Times New Roman" w:cs="Times New Roman"/>
          <w:sz w:val="24"/>
          <w:szCs w:val="24"/>
        </w:rPr>
        <w:t xml:space="preserve">- </w:t>
      </w:r>
      <w:r w:rsidRPr="00551610">
        <w:rPr>
          <w:rFonts w:ascii="Times New Roman" w:hAnsi="Times New Roman" w:cs="Times New Roman"/>
          <w:sz w:val="24"/>
          <w:szCs w:val="24"/>
        </w:rPr>
        <w:t xml:space="preserve">Объемы и источники финансирования мероприятий </w:t>
      </w:r>
      <w:r w:rsidRPr="00D420D0">
        <w:rPr>
          <w:rFonts w:ascii="Times New Roman" w:hAnsi="Times New Roman" w:cs="Times New Roman"/>
          <w:color w:val="000000" w:themeColor="text1"/>
          <w:sz w:val="24"/>
          <w:szCs w:val="24"/>
        </w:rPr>
        <w:t>по реконструкции</w:t>
      </w:r>
      <w:r w:rsidRPr="005516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учреждений </w:t>
      </w:r>
      <w:r w:rsidRPr="00551610">
        <w:rPr>
          <w:rFonts w:ascii="Times New Roman" w:hAnsi="Times New Roman" w:cs="Times New Roman"/>
          <w:sz w:val="24"/>
          <w:szCs w:val="24"/>
        </w:rPr>
        <w:t>дошкольного образования сельского поселения Верхнеказымский</w:t>
      </w:r>
    </w:p>
    <w:tbl>
      <w:tblPr>
        <w:tblpPr w:leftFromText="180" w:rightFromText="180" w:vertAnchor="text" w:tblpX="103" w:tblpY="1"/>
        <w:tblOverlap w:val="never"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4"/>
        <w:gridCol w:w="2031"/>
        <w:gridCol w:w="1308"/>
        <w:gridCol w:w="1597"/>
        <w:gridCol w:w="1827"/>
      </w:tblGrid>
      <w:tr w:rsidR="004F04C4" w:rsidRPr="00B61C73" w:rsidTr="00F87CA6">
        <w:trPr>
          <w:trHeight w:val="637"/>
        </w:trPr>
        <w:tc>
          <w:tcPr>
            <w:tcW w:w="144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06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Местонахождение объекта</w:t>
            </w:r>
          </w:p>
        </w:tc>
        <w:tc>
          <w:tcPr>
            <w:tcW w:w="68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Сроки реализации</w:t>
            </w:r>
          </w:p>
        </w:tc>
        <w:tc>
          <w:tcPr>
            <w:tcW w:w="839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Затраты на строительство млн. рублей</w:t>
            </w:r>
          </w:p>
        </w:tc>
        <w:tc>
          <w:tcPr>
            <w:tcW w:w="960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Источники финансирования</w:t>
            </w:r>
          </w:p>
        </w:tc>
      </w:tr>
      <w:tr w:rsidR="004F04C4" w:rsidRPr="00B61C73" w:rsidTr="00F87CA6">
        <w:trPr>
          <w:trHeight w:val="637"/>
        </w:trPr>
        <w:tc>
          <w:tcPr>
            <w:tcW w:w="144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F13CA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автономного общеобразовательного учреждения Белоярского района «Средняя общеобразовательная шк</w:t>
            </w:r>
            <w:r w:rsidR="00F87CA6">
              <w:rPr>
                <w:rFonts w:ascii="Times New Roman" w:hAnsi="Times New Roman" w:cs="Times New Roman"/>
                <w:sz w:val="24"/>
                <w:szCs w:val="24"/>
              </w:rPr>
              <w:t>ола п. Верхнеказымский» (здание</w:t>
            </w:r>
            <w:r w:rsidRPr="00F13CAC">
              <w:rPr>
                <w:sz w:val="24"/>
                <w:szCs w:val="24"/>
              </w:rPr>
              <w:t xml:space="preserve"> </w:t>
            </w:r>
            <w:r w:rsidRPr="00F13CAC">
              <w:rPr>
                <w:rFonts w:ascii="Times New Roman" w:hAnsi="Times New Roman" w:cs="Times New Roman"/>
                <w:sz w:val="24"/>
                <w:szCs w:val="24"/>
              </w:rPr>
              <w:t>групп дошкольного образования)</w:t>
            </w:r>
          </w:p>
        </w:tc>
        <w:tc>
          <w:tcPr>
            <w:tcW w:w="106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F13CAC">
              <w:rPr>
                <w:rFonts w:ascii="Times New Roman" w:hAnsi="Times New Roman" w:cs="Times New Roman"/>
                <w:sz w:val="24"/>
                <w:szCs w:val="24"/>
              </w:rPr>
              <w:t xml:space="preserve">Белоярский р-н, </w:t>
            </w:r>
            <w:proofErr w:type="spellStart"/>
            <w:r w:rsidRPr="00F13CAC">
              <w:rPr>
                <w:rFonts w:ascii="Times New Roman" w:hAnsi="Times New Roman" w:cs="Times New Roman"/>
                <w:sz w:val="24"/>
                <w:szCs w:val="24"/>
              </w:rPr>
              <w:t>п.Верхнеказымский</w:t>
            </w:r>
            <w:proofErr w:type="spellEnd"/>
            <w:r w:rsidRPr="00F13CAC">
              <w:rPr>
                <w:rFonts w:ascii="Times New Roman" w:hAnsi="Times New Roman" w:cs="Times New Roman"/>
                <w:sz w:val="24"/>
                <w:szCs w:val="24"/>
              </w:rPr>
              <w:t xml:space="preserve">, 3-й </w:t>
            </w:r>
            <w:proofErr w:type="spellStart"/>
            <w:r w:rsidRPr="00F13CAC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F13CAC">
              <w:rPr>
                <w:rFonts w:ascii="Times New Roman" w:hAnsi="Times New Roman" w:cs="Times New Roman"/>
                <w:sz w:val="24"/>
                <w:szCs w:val="24"/>
              </w:rPr>
              <w:t>, д.16</w:t>
            </w:r>
          </w:p>
        </w:tc>
        <w:tc>
          <w:tcPr>
            <w:tcW w:w="68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6683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683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7C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определены</w:t>
            </w:r>
          </w:p>
        </w:tc>
        <w:tc>
          <w:tcPr>
            <w:tcW w:w="960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4F04C4" w:rsidRPr="00D875FB" w:rsidRDefault="004F04C4" w:rsidP="004F04C4">
      <w:pPr>
        <w:rPr>
          <w:rFonts w:ascii="Times New Roman" w:hAnsi="Times New Roman" w:cs="Times New Roman"/>
          <w:sz w:val="24"/>
          <w:szCs w:val="24"/>
        </w:rPr>
      </w:pPr>
    </w:p>
    <w:p w:rsidR="004F04C4" w:rsidRDefault="004F04C4" w:rsidP="004F04C4">
      <w:pPr>
        <w:shd w:val="clear" w:color="auto" w:fill="FFFFFF"/>
        <w:spacing w:after="96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420D0">
        <w:rPr>
          <w:rFonts w:ascii="Times New Roman" w:hAnsi="Times New Roman" w:cs="Times New Roman"/>
          <w:color w:val="000000" w:themeColor="text1"/>
          <w:sz w:val="24"/>
          <w:szCs w:val="24"/>
        </w:rPr>
        <w:t>Таблица</w:t>
      </w:r>
      <w:r w:rsidR="000B32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r w:rsidR="0055757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D420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Объемы и источники финансирования инвестиционных проектов по реконструкции общеобразовательных учреждений</w:t>
      </w:r>
      <w:r w:rsidRPr="00D420D0">
        <w:rPr>
          <w:sz w:val="24"/>
          <w:szCs w:val="24"/>
        </w:rPr>
        <w:t xml:space="preserve"> </w:t>
      </w:r>
      <w:r w:rsidRPr="00D420D0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сельском поселении Верхнеказымский</w:t>
      </w:r>
    </w:p>
    <w:tbl>
      <w:tblPr>
        <w:tblpPr w:leftFromText="180" w:rightFromText="180" w:vertAnchor="text" w:tblpX="103" w:tblpY="1"/>
        <w:tblOverlap w:val="never"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4"/>
        <w:gridCol w:w="2031"/>
        <w:gridCol w:w="1308"/>
        <w:gridCol w:w="1597"/>
        <w:gridCol w:w="1827"/>
      </w:tblGrid>
      <w:tr w:rsidR="004F04C4" w:rsidRPr="00B61C73" w:rsidTr="00F87CA6">
        <w:trPr>
          <w:trHeight w:val="637"/>
        </w:trPr>
        <w:tc>
          <w:tcPr>
            <w:tcW w:w="144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06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Местонахождение объекта</w:t>
            </w:r>
          </w:p>
        </w:tc>
        <w:tc>
          <w:tcPr>
            <w:tcW w:w="68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Сроки реализации</w:t>
            </w:r>
          </w:p>
        </w:tc>
        <w:tc>
          <w:tcPr>
            <w:tcW w:w="839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Затраты на строительство млн. рублей</w:t>
            </w:r>
          </w:p>
        </w:tc>
        <w:tc>
          <w:tcPr>
            <w:tcW w:w="960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Источники финансирования</w:t>
            </w:r>
          </w:p>
        </w:tc>
      </w:tr>
      <w:tr w:rsidR="004F04C4" w:rsidRPr="00B61C73" w:rsidTr="00F87CA6">
        <w:trPr>
          <w:trHeight w:val="637"/>
        </w:trPr>
        <w:tc>
          <w:tcPr>
            <w:tcW w:w="1447" w:type="pct"/>
            <w:shd w:val="clear" w:color="auto" w:fill="auto"/>
          </w:tcPr>
          <w:p w:rsidR="004F04C4" w:rsidRPr="00B61C73" w:rsidRDefault="004F04C4" w:rsidP="00F87C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3D452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автономного общеобразовательного учреждения Белоярского района «Средняя общеобразовательная школа п. </w:t>
            </w:r>
            <w:r w:rsidRPr="003D4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Верхнеказымский» (здание </w:t>
            </w:r>
            <w:r w:rsidRPr="003D4524">
              <w:rPr>
                <w:sz w:val="24"/>
                <w:szCs w:val="24"/>
              </w:rPr>
              <w:t xml:space="preserve"> </w:t>
            </w:r>
            <w:r w:rsidRPr="003D4524">
              <w:rPr>
                <w:rFonts w:ascii="Times New Roman" w:hAnsi="Times New Roman" w:cs="Times New Roman"/>
                <w:sz w:val="24"/>
                <w:szCs w:val="24"/>
              </w:rPr>
              <w:t>школы)</w:t>
            </w:r>
          </w:p>
        </w:tc>
        <w:tc>
          <w:tcPr>
            <w:tcW w:w="106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3D4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Белоярский р-н, </w:t>
            </w:r>
            <w:proofErr w:type="spellStart"/>
            <w:r w:rsidRPr="003D4524">
              <w:rPr>
                <w:rFonts w:ascii="Times New Roman" w:hAnsi="Times New Roman" w:cs="Times New Roman"/>
                <w:sz w:val="24"/>
                <w:szCs w:val="24"/>
              </w:rPr>
              <w:t>п.Верхнеказымский</w:t>
            </w:r>
            <w:proofErr w:type="spellEnd"/>
            <w:r w:rsidRPr="003D4524">
              <w:rPr>
                <w:rFonts w:ascii="Times New Roman" w:hAnsi="Times New Roman" w:cs="Times New Roman"/>
                <w:sz w:val="24"/>
                <w:szCs w:val="24"/>
              </w:rPr>
              <w:t xml:space="preserve">, 3-й </w:t>
            </w:r>
            <w:proofErr w:type="spellStart"/>
            <w:r w:rsidRPr="003D4524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3D4524">
              <w:rPr>
                <w:rFonts w:ascii="Times New Roman" w:hAnsi="Times New Roman" w:cs="Times New Roman"/>
                <w:sz w:val="24"/>
                <w:szCs w:val="24"/>
              </w:rPr>
              <w:t>, д.16</w:t>
            </w:r>
          </w:p>
        </w:tc>
        <w:tc>
          <w:tcPr>
            <w:tcW w:w="687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3D452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4-2026</w:t>
            </w:r>
          </w:p>
        </w:tc>
        <w:tc>
          <w:tcPr>
            <w:tcW w:w="839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7C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определены</w:t>
            </w:r>
          </w:p>
        </w:tc>
        <w:tc>
          <w:tcPr>
            <w:tcW w:w="960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101A33" w:rsidRDefault="00101A33" w:rsidP="004F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1B1C" w:rsidRDefault="00B21B1C" w:rsidP="004F0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Физическая культура и массовый спорт</w:t>
      </w:r>
    </w:p>
    <w:p w:rsidR="00B21B1C" w:rsidRDefault="006F2B76" w:rsidP="006F2B76">
      <w:pPr>
        <w:shd w:val="clear" w:color="auto" w:fill="FFFFFF"/>
        <w:spacing w:after="96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Таблица 3</w:t>
      </w:r>
      <w:r w:rsidR="005575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Pr="00F760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Объемы и источники финансирования инвестиционных проектов по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строительству физкультурно-оздоровительного комплекса</w:t>
      </w:r>
      <w:r w:rsidRPr="00F760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сельском поселении Верхнеказымский на период до 2030 года, млн. рублей</w:t>
      </w:r>
    </w:p>
    <w:tbl>
      <w:tblPr>
        <w:tblpPr w:leftFromText="180" w:rightFromText="180" w:vertAnchor="text" w:tblpX="103" w:tblpY="1"/>
        <w:tblOverlap w:val="never"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4"/>
        <w:gridCol w:w="2031"/>
        <w:gridCol w:w="1308"/>
        <w:gridCol w:w="1597"/>
        <w:gridCol w:w="1827"/>
      </w:tblGrid>
      <w:tr w:rsidR="00B21B1C" w:rsidRPr="00B61C73" w:rsidTr="00B21B1C">
        <w:trPr>
          <w:trHeight w:val="637"/>
        </w:trPr>
        <w:tc>
          <w:tcPr>
            <w:tcW w:w="1447" w:type="pct"/>
            <w:shd w:val="clear" w:color="auto" w:fill="auto"/>
          </w:tcPr>
          <w:p w:rsidR="00B21B1C" w:rsidRPr="00B61C73" w:rsidRDefault="00B21B1C" w:rsidP="00B21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067" w:type="pct"/>
            <w:shd w:val="clear" w:color="auto" w:fill="auto"/>
          </w:tcPr>
          <w:p w:rsidR="00B21B1C" w:rsidRPr="00B61C73" w:rsidRDefault="00B21B1C" w:rsidP="00B21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Местонахождение объекта</w:t>
            </w:r>
          </w:p>
        </w:tc>
        <w:tc>
          <w:tcPr>
            <w:tcW w:w="687" w:type="pct"/>
            <w:shd w:val="clear" w:color="auto" w:fill="auto"/>
          </w:tcPr>
          <w:p w:rsidR="00B21B1C" w:rsidRPr="00B61C73" w:rsidRDefault="00B21B1C" w:rsidP="00B21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Сроки реализации</w:t>
            </w:r>
          </w:p>
        </w:tc>
        <w:tc>
          <w:tcPr>
            <w:tcW w:w="839" w:type="pct"/>
            <w:shd w:val="clear" w:color="auto" w:fill="auto"/>
          </w:tcPr>
          <w:p w:rsidR="00B21B1C" w:rsidRPr="00B61C73" w:rsidRDefault="00B21B1C" w:rsidP="00B21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Затраты на строительство млн. рублей</w:t>
            </w:r>
          </w:p>
        </w:tc>
        <w:tc>
          <w:tcPr>
            <w:tcW w:w="960" w:type="pct"/>
            <w:shd w:val="clear" w:color="auto" w:fill="auto"/>
          </w:tcPr>
          <w:p w:rsidR="00B21B1C" w:rsidRPr="00B61C73" w:rsidRDefault="00B21B1C" w:rsidP="00B21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Источники финансирования</w:t>
            </w:r>
          </w:p>
        </w:tc>
      </w:tr>
      <w:tr w:rsidR="00B21B1C" w:rsidRPr="00B61C73" w:rsidTr="00B21B1C">
        <w:trPr>
          <w:trHeight w:val="637"/>
        </w:trPr>
        <w:tc>
          <w:tcPr>
            <w:tcW w:w="1447" w:type="pct"/>
            <w:shd w:val="clear" w:color="auto" w:fill="auto"/>
          </w:tcPr>
          <w:p w:rsidR="00B21B1C" w:rsidRPr="006F2B76" w:rsidRDefault="006F2B76" w:rsidP="006F2B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2B76">
              <w:rPr>
                <w:rFonts w:ascii="Times New Roman" w:hAnsi="Times New Roman" w:cs="Times New Roman"/>
                <w:sz w:val="24"/>
                <w:szCs w:val="24"/>
              </w:rPr>
              <w:t>Строительство физкультурно-оздоровительного комплекса с бассейном</w:t>
            </w:r>
          </w:p>
        </w:tc>
        <w:tc>
          <w:tcPr>
            <w:tcW w:w="1067" w:type="pct"/>
            <w:shd w:val="clear" w:color="auto" w:fill="auto"/>
          </w:tcPr>
          <w:p w:rsidR="00B21B1C" w:rsidRPr="006F2B76" w:rsidRDefault="006F2B76" w:rsidP="006F2B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</w:t>
            </w:r>
            <w:r w:rsidRPr="006F2B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.Верхнеказымский</w:t>
            </w:r>
            <w:proofErr w:type="spellEnd"/>
          </w:p>
        </w:tc>
        <w:tc>
          <w:tcPr>
            <w:tcW w:w="687" w:type="pct"/>
            <w:shd w:val="clear" w:color="auto" w:fill="auto"/>
          </w:tcPr>
          <w:p w:rsidR="00B21B1C" w:rsidRPr="006F2B76" w:rsidRDefault="00B21B1C" w:rsidP="006F2B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2B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2015-2016</w:t>
            </w:r>
          </w:p>
        </w:tc>
        <w:tc>
          <w:tcPr>
            <w:tcW w:w="839" w:type="pct"/>
            <w:shd w:val="clear" w:color="auto" w:fill="auto"/>
          </w:tcPr>
          <w:p w:rsidR="00B21B1C" w:rsidRPr="006F2B76" w:rsidRDefault="006F2B76" w:rsidP="006F2B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2B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960" w:type="pct"/>
            <w:shd w:val="clear" w:color="auto" w:fill="auto"/>
          </w:tcPr>
          <w:p w:rsidR="00B21B1C" w:rsidRPr="006F2B76" w:rsidRDefault="006F2B76" w:rsidP="006F2B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2B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Внебюджетные источники</w:t>
            </w:r>
          </w:p>
        </w:tc>
      </w:tr>
    </w:tbl>
    <w:p w:rsidR="00B21B1C" w:rsidRDefault="00B21B1C" w:rsidP="004F0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4C4" w:rsidRDefault="004F04C4" w:rsidP="004F04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747">
        <w:rPr>
          <w:rFonts w:ascii="Times New Roman" w:hAnsi="Times New Roman" w:cs="Times New Roman"/>
          <w:b/>
          <w:sz w:val="24"/>
          <w:szCs w:val="24"/>
        </w:rPr>
        <w:t>Культура</w:t>
      </w:r>
    </w:p>
    <w:p w:rsidR="004F04C4" w:rsidRDefault="000B329A" w:rsidP="004F04C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="005575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40</w:t>
      </w:r>
      <w:r w:rsidR="004F04C4" w:rsidRPr="00F760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Объемы и источники финансирования инвестиционных проектов по реконструкции учреждений культурно-досугового типа в сельском поселении Верхнеказымский на период до 2030 года, млн. рублей</w:t>
      </w:r>
    </w:p>
    <w:tbl>
      <w:tblPr>
        <w:tblpPr w:leftFromText="180" w:rightFromText="180" w:vertAnchor="text" w:tblpX="103" w:tblpY="1"/>
        <w:tblOverlap w:val="never"/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8"/>
        <w:gridCol w:w="2178"/>
        <w:gridCol w:w="1451"/>
        <w:gridCol w:w="1742"/>
        <w:gridCol w:w="2118"/>
      </w:tblGrid>
      <w:tr w:rsidR="004F04C4" w:rsidRPr="00B61C73" w:rsidTr="002B7930">
        <w:trPr>
          <w:trHeight w:val="637"/>
        </w:trPr>
        <w:tc>
          <w:tcPr>
            <w:tcW w:w="1065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1144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Местонахождение объекта</w:t>
            </w:r>
          </w:p>
        </w:tc>
        <w:tc>
          <w:tcPr>
            <w:tcW w:w="762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Сроки реализации</w:t>
            </w:r>
          </w:p>
        </w:tc>
        <w:tc>
          <w:tcPr>
            <w:tcW w:w="915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F87CA6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Затраты на строительство млн. рублей</w:t>
            </w:r>
          </w:p>
        </w:tc>
        <w:tc>
          <w:tcPr>
            <w:tcW w:w="1113" w:type="pct"/>
            <w:shd w:val="clear" w:color="auto" w:fill="auto"/>
          </w:tcPr>
          <w:p w:rsidR="004F04C4" w:rsidRPr="00B61C73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B61C73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Источники финансирования</w:t>
            </w:r>
          </w:p>
        </w:tc>
      </w:tr>
      <w:tr w:rsidR="004F04C4" w:rsidRPr="00F72F57" w:rsidTr="002B7930">
        <w:trPr>
          <w:trHeight w:val="637"/>
        </w:trPr>
        <w:tc>
          <w:tcPr>
            <w:tcW w:w="1065" w:type="pct"/>
            <w:shd w:val="clear" w:color="auto" w:fill="auto"/>
            <w:vAlign w:val="center"/>
          </w:tcPr>
          <w:p w:rsidR="004F04C4" w:rsidRPr="00F87CA6" w:rsidRDefault="004F04C4" w:rsidP="00F87C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F87CA6">
              <w:rPr>
                <w:rFonts w:ascii="Times New Roman" w:hAnsi="Times New Roman" w:cs="Times New Roman"/>
                <w:lang w:eastAsia="en-US"/>
              </w:rPr>
              <w:t xml:space="preserve">Реконструкция муниципального казенного учреждения культуры </w:t>
            </w:r>
            <w:proofErr w:type="spellStart"/>
            <w:r w:rsidRPr="00F87CA6">
              <w:rPr>
                <w:rFonts w:ascii="Times New Roman" w:hAnsi="Times New Roman" w:cs="Times New Roman"/>
                <w:lang w:eastAsia="en-US"/>
              </w:rPr>
              <w:t>с.п.Верхнеказымский</w:t>
            </w:r>
            <w:proofErr w:type="spellEnd"/>
            <w:r w:rsidRPr="00F87CA6">
              <w:rPr>
                <w:rFonts w:ascii="Times New Roman" w:hAnsi="Times New Roman" w:cs="Times New Roman"/>
                <w:lang w:eastAsia="en-US"/>
              </w:rPr>
              <w:t xml:space="preserve"> «Сельский дом культуры «Гротеск»</w:t>
            </w:r>
          </w:p>
        </w:tc>
        <w:tc>
          <w:tcPr>
            <w:tcW w:w="1144" w:type="pct"/>
            <w:shd w:val="clear" w:color="auto" w:fill="auto"/>
          </w:tcPr>
          <w:p w:rsidR="004F04C4" w:rsidRPr="00F87CA6" w:rsidRDefault="004F04C4" w:rsidP="002B79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F87CA6">
              <w:rPr>
                <w:rFonts w:ascii="Times New Roman" w:hAnsi="Times New Roman" w:cs="Times New Roman"/>
                <w:lang w:eastAsia="en-US"/>
              </w:rPr>
              <w:t>ХМАО-Югра, Белоярский район</w:t>
            </w:r>
          </w:p>
          <w:p w:rsidR="004F04C4" w:rsidRPr="00F87CA6" w:rsidRDefault="004F04C4" w:rsidP="002B793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F87CA6">
              <w:rPr>
                <w:rFonts w:ascii="Times New Roman" w:hAnsi="Times New Roman" w:cs="Times New Roman"/>
                <w:lang w:eastAsia="en-US"/>
              </w:rPr>
              <w:t>с.п. Верхнеказымский 3 м-он,15</w:t>
            </w:r>
          </w:p>
        </w:tc>
        <w:tc>
          <w:tcPr>
            <w:tcW w:w="762" w:type="pct"/>
            <w:shd w:val="clear" w:color="auto" w:fill="auto"/>
          </w:tcPr>
          <w:p w:rsidR="004F04C4" w:rsidRPr="00F87CA6" w:rsidRDefault="00F87CA6" w:rsidP="00F8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  <w:lang w:eastAsia="en-US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2027</w:t>
            </w:r>
          </w:p>
        </w:tc>
        <w:tc>
          <w:tcPr>
            <w:tcW w:w="915" w:type="pct"/>
            <w:shd w:val="clear" w:color="auto" w:fill="auto"/>
          </w:tcPr>
          <w:p w:rsidR="004F04C4" w:rsidRPr="00F87CA6" w:rsidRDefault="00F87CA6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87CA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 определены</w:t>
            </w:r>
          </w:p>
        </w:tc>
        <w:tc>
          <w:tcPr>
            <w:tcW w:w="1113" w:type="pct"/>
            <w:shd w:val="clear" w:color="auto" w:fill="auto"/>
          </w:tcPr>
          <w:p w:rsidR="004F04C4" w:rsidRPr="00F72F57" w:rsidRDefault="004F04C4" w:rsidP="002B7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red"/>
                <w:lang w:eastAsia="en-US"/>
              </w:rPr>
            </w:pPr>
          </w:p>
        </w:tc>
      </w:tr>
    </w:tbl>
    <w:p w:rsidR="004F04C4" w:rsidRPr="00F76014" w:rsidRDefault="004F04C4" w:rsidP="004F04C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F04C4" w:rsidRDefault="004F04C4" w:rsidP="004F04C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04C4" w:rsidRDefault="004F04C4" w:rsidP="004F04C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04C4" w:rsidRPr="00F62747" w:rsidRDefault="004F04C4" w:rsidP="004F04C4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04C4" w:rsidRDefault="004F04C4" w:rsidP="004F04C4">
      <w:pPr>
        <w:rPr>
          <w:rFonts w:ascii="Times New Roman" w:hAnsi="Times New Roman" w:cs="Times New Roman"/>
          <w:b/>
          <w:sz w:val="28"/>
          <w:szCs w:val="28"/>
        </w:rPr>
        <w:sectPr w:rsidR="004F04C4" w:rsidSect="002B79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4C4" w:rsidRPr="00D459A2" w:rsidRDefault="004F04C4" w:rsidP="004F04C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459A2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Раздел 4. Целевые индикаторы программы, включающие технико-экономические, финансовые и социально-экономические показатели развития социальной инфраструктуры </w:t>
      </w:r>
    </w:p>
    <w:tbl>
      <w:tblPr>
        <w:tblW w:w="13690" w:type="dxa"/>
        <w:jc w:val="center"/>
        <w:tblLook w:val="04A0"/>
      </w:tblPr>
      <w:tblGrid>
        <w:gridCol w:w="6992"/>
        <w:gridCol w:w="992"/>
        <w:gridCol w:w="756"/>
        <w:gridCol w:w="850"/>
        <w:gridCol w:w="849"/>
        <w:gridCol w:w="850"/>
        <w:gridCol w:w="756"/>
        <w:gridCol w:w="851"/>
        <w:gridCol w:w="794"/>
      </w:tblGrid>
      <w:tr w:rsidR="004F04C4" w:rsidRPr="00297A82" w:rsidTr="002B7930">
        <w:trPr>
          <w:trHeight w:val="20"/>
          <w:jc w:val="center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индикатора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2015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2030</w:t>
            </w:r>
          </w:p>
        </w:tc>
      </w:tr>
      <w:tr w:rsidR="004F04C4" w:rsidRPr="00297A82" w:rsidTr="002B7930">
        <w:trPr>
          <w:trHeight w:val="20"/>
          <w:jc w:val="center"/>
        </w:trPr>
        <w:tc>
          <w:tcPr>
            <w:tcW w:w="136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4F04C4" w:rsidRPr="00297A82" w:rsidTr="00297A82">
        <w:trPr>
          <w:trHeight w:val="493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2">
              <w:rPr>
                <w:rFonts w:ascii="Times New Roman" w:hAnsi="Times New Roman" w:cs="Times New Roman"/>
                <w:sz w:val="24"/>
                <w:szCs w:val="24"/>
              </w:rPr>
              <w:t>Уровень фактической обеспеченности дошкольными образовательными учреждениями, % от норматива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83848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153,1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153,1</w:t>
            </w:r>
          </w:p>
        </w:tc>
      </w:tr>
      <w:tr w:rsidR="004F04C4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A82">
              <w:rPr>
                <w:rFonts w:ascii="Times New Roman" w:hAnsi="Times New Roman" w:cs="Times New Roman"/>
                <w:sz w:val="24"/>
                <w:szCs w:val="24"/>
              </w:rPr>
              <w:t>Уровень фактической обеспеченности учреждениями общего образования детей, % от норматива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C82B6F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342,6</w:t>
            </w:r>
          </w:p>
        </w:tc>
      </w:tr>
      <w:tr w:rsidR="004F04C4" w:rsidRPr="00297A82" w:rsidTr="002B7930">
        <w:trPr>
          <w:trHeight w:val="20"/>
          <w:jc w:val="center"/>
        </w:trPr>
        <w:tc>
          <w:tcPr>
            <w:tcW w:w="136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Здравоохранение</w:t>
            </w:r>
          </w:p>
        </w:tc>
      </w:tr>
      <w:tr w:rsidR="004F04C4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фактической обеспеченности стационарами, % от норматива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143,5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ED406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142,5</w:t>
            </w:r>
          </w:p>
        </w:tc>
      </w:tr>
      <w:tr w:rsidR="004F04C4" w:rsidRPr="00297A82" w:rsidTr="002B7930">
        <w:trPr>
          <w:trHeight w:val="20"/>
          <w:jc w:val="center"/>
        </w:trPr>
        <w:tc>
          <w:tcPr>
            <w:tcW w:w="136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 и массовый спорт</w:t>
            </w:r>
          </w:p>
        </w:tc>
      </w:tr>
      <w:tr w:rsidR="004F04C4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фактической обеспеченности спортивными залами, % от норматива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4F04C4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фактической обеспеченности бассейнами, % от норматива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106,3</w:t>
            </w:r>
          </w:p>
        </w:tc>
      </w:tr>
      <w:tr w:rsidR="004F04C4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фактической обеспеченности плоскостными спортивными сооружениями, % от норматива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F2E16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4F04C4" w:rsidRPr="00297A82" w:rsidTr="002B7930">
        <w:trPr>
          <w:trHeight w:val="94"/>
          <w:jc w:val="center"/>
        </w:trPr>
        <w:tc>
          <w:tcPr>
            <w:tcW w:w="136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</w:tr>
      <w:tr w:rsidR="00D1528D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8D" w:rsidRPr="00297A82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фактической обеспеченности библиотеками, % от норматива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5975EE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4C4" w:rsidRPr="00297A82" w:rsidRDefault="004F04C4" w:rsidP="002B79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обеспеченности детскими школами искусств, % от норматива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975EE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975EE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975EE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5975EE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5975EE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sz w:val="24"/>
                <w:szCs w:val="24"/>
              </w:rPr>
              <w:t>362,3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sz w:val="24"/>
                <w:szCs w:val="24"/>
              </w:rPr>
              <w:t>444,4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C4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D1528D" w:rsidRPr="00297A82" w:rsidTr="00297A82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8D" w:rsidRPr="00297A82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обеспеченности кинотеатрами, киноустановками, % от норматива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297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1528D" w:rsidRPr="00297A82" w:rsidTr="002B7930">
        <w:trPr>
          <w:trHeight w:val="20"/>
          <w:jc w:val="center"/>
        </w:trPr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28D" w:rsidRPr="00297A82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обеспеченности учреждениями культурно-досугового типа, % от норматива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5975EE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5975EE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5975EE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5975EE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528D" w:rsidRPr="00297A82" w:rsidRDefault="00D1528D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101,6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528D" w:rsidRPr="00297A82" w:rsidRDefault="00D1528D" w:rsidP="00D152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100,9</w:t>
            </w:r>
          </w:p>
        </w:tc>
      </w:tr>
    </w:tbl>
    <w:p w:rsidR="004F04C4" w:rsidRDefault="004F04C4" w:rsidP="004F04C4"/>
    <w:p w:rsidR="00171676" w:rsidRPr="00F62747" w:rsidRDefault="00171676" w:rsidP="00171676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71676" w:rsidRPr="00F62747" w:rsidRDefault="00171676" w:rsidP="00171676">
      <w:pPr>
        <w:shd w:val="clear" w:color="auto" w:fill="FFFFFF"/>
        <w:spacing w:after="96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171676" w:rsidRPr="00F62747" w:rsidSect="00171676">
          <w:footerReference w:type="default" r:id="rId19"/>
          <w:pgSz w:w="16838" w:h="11906" w:orient="landscape"/>
          <w:pgMar w:top="1701" w:right="1134" w:bottom="849" w:left="1134" w:header="708" w:footer="708" w:gutter="0"/>
          <w:cols w:space="708"/>
          <w:docGrid w:linePitch="360"/>
        </w:sectPr>
      </w:pPr>
    </w:p>
    <w:p w:rsidR="00CF7AD4" w:rsidRDefault="00CF7AD4" w:rsidP="00D575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D60">
        <w:rPr>
          <w:rFonts w:ascii="Times New Roman" w:hAnsi="Times New Roman" w:cs="Times New Roman"/>
          <w:b/>
          <w:sz w:val="24"/>
          <w:szCs w:val="24"/>
        </w:rPr>
        <w:lastRenderedPageBreak/>
        <w:t>Раздел 5. Оценка эффективности мероприятий программы</w:t>
      </w:r>
    </w:p>
    <w:tbl>
      <w:tblPr>
        <w:tblW w:w="5000" w:type="pct"/>
        <w:tblLayout w:type="fixed"/>
        <w:tblLook w:val="04A0"/>
      </w:tblPr>
      <w:tblGrid>
        <w:gridCol w:w="422"/>
        <w:gridCol w:w="1730"/>
        <w:gridCol w:w="2304"/>
        <w:gridCol w:w="1340"/>
        <w:gridCol w:w="1251"/>
        <w:gridCol w:w="766"/>
        <w:gridCol w:w="813"/>
        <w:gridCol w:w="766"/>
        <w:gridCol w:w="766"/>
        <w:gridCol w:w="766"/>
        <w:gridCol w:w="878"/>
        <w:gridCol w:w="722"/>
        <w:gridCol w:w="2262"/>
      </w:tblGrid>
      <w:tr w:rsidR="00D1528D" w:rsidRPr="009D5193" w:rsidTr="00D1528D">
        <w:trPr>
          <w:trHeight w:val="20"/>
          <w:tblHeader/>
        </w:trPr>
        <w:tc>
          <w:tcPr>
            <w:tcW w:w="14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Наименование мероприятий, инвестиционных проектов</w:t>
            </w:r>
          </w:p>
        </w:tc>
        <w:tc>
          <w:tcPr>
            <w:tcW w:w="77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Краткое описание мероприятий, инвестиционных проектов</w:t>
            </w:r>
          </w:p>
        </w:tc>
        <w:tc>
          <w:tcPr>
            <w:tcW w:w="45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75" w:type="pct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Ожидаемые результаты (целевые индикаторы)</w:t>
            </w:r>
          </w:p>
        </w:tc>
        <w:tc>
          <w:tcPr>
            <w:tcW w:w="7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Ответственные исполнители</w:t>
            </w:r>
          </w:p>
        </w:tc>
      </w:tr>
      <w:tr w:rsidR="00D1528D" w:rsidRPr="009D5193" w:rsidTr="00D1528D">
        <w:trPr>
          <w:trHeight w:val="324"/>
          <w:tblHeader/>
        </w:trPr>
        <w:tc>
          <w:tcPr>
            <w:tcW w:w="14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9D5193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9D5193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D1528D" w:rsidRPr="009D5193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показатель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28D" w:rsidRPr="00F15955" w:rsidRDefault="00D1528D" w:rsidP="00D15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1595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76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1528D" w:rsidRPr="009D5193" w:rsidRDefault="00D1528D" w:rsidP="00D15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2B6F" w:rsidRPr="009D5193" w:rsidTr="00087C06">
        <w:trPr>
          <w:trHeight w:val="20"/>
        </w:trPr>
        <w:tc>
          <w:tcPr>
            <w:tcW w:w="14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Ввод в эксплуатацию, реконструкция учреждений образования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Главная цель - обеспечение нормативного соответствия и надежность функционирования учреждений образования</w:t>
            </w:r>
          </w:p>
        </w:tc>
        <w:tc>
          <w:tcPr>
            <w:tcW w:w="876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фактической обеспеченности дошкольными образовательными учреждениями,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D1528D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D1528D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D1528D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153,1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D1528D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153,1</w:t>
            </w:r>
          </w:p>
        </w:tc>
        <w:tc>
          <w:tcPr>
            <w:tcW w:w="765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BD5AA6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20" w:history="1">
              <w:r w:rsidR="00C82B6F" w:rsidRPr="009D519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</w:rPr>
                <w:t>Комитет по образованию</w:t>
              </w:r>
            </w:hyperlink>
            <w:r w:rsidR="00C82B6F"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Белоярского района</w:t>
            </w:r>
          </w:p>
        </w:tc>
      </w:tr>
      <w:tr w:rsidR="00C82B6F" w:rsidRPr="009D5193" w:rsidTr="00087C06">
        <w:trPr>
          <w:trHeight w:val="20"/>
        </w:trPr>
        <w:tc>
          <w:tcPr>
            <w:tcW w:w="14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C82B6F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фактической обеспеченности учреждениями общего образования детей,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277,2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260,6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344,4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2B6F" w:rsidRPr="009D5193" w:rsidRDefault="00C82B6F" w:rsidP="00C82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342,6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82B6F" w:rsidRPr="009D5193" w:rsidRDefault="00BD5AA6" w:rsidP="00C82B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21" w:history="1">
              <w:r w:rsidR="00C82B6F" w:rsidRPr="009D519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</w:rPr>
                <w:t>Комитет по образованию</w:t>
              </w:r>
            </w:hyperlink>
            <w:r w:rsidR="00C82B6F" w:rsidRPr="009D519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82B6F"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Белоярского района</w:t>
            </w:r>
          </w:p>
        </w:tc>
      </w:tr>
      <w:tr w:rsidR="005F2E16" w:rsidRPr="009D5193" w:rsidTr="00087C06">
        <w:trPr>
          <w:trHeight w:val="20"/>
        </w:trPr>
        <w:tc>
          <w:tcPr>
            <w:tcW w:w="143" w:type="pc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Ввод в эксплуатацию, реконструкция учреждений здравоохранения</w:t>
            </w:r>
          </w:p>
        </w:tc>
        <w:tc>
          <w:tcPr>
            <w:tcW w:w="77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Главная цель - обеспечение нормативного соответствия и надежность функционирования учреждений здравоохранения</w:t>
            </w:r>
          </w:p>
        </w:tc>
        <w:tc>
          <w:tcPr>
            <w:tcW w:w="8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Уровень фактической обеспеченности амбулаторно-поликлиническими учреждениями, % от норматива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144,8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144,6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144,4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143,5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142,5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Департамента здравоохранения Ханты-Мансийского автономного округа - Югры </w:t>
            </w:r>
          </w:p>
        </w:tc>
      </w:tr>
      <w:tr w:rsidR="005F2E16" w:rsidRPr="009D5193" w:rsidTr="00087C06">
        <w:trPr>
          <w:trHeight w:val="20"/>
        </w:trPr>
        <w:tc>
          <w:tcPr>
            <w:tcW w:w="14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Ввод в эксплуатацию, реконструкция объектов спортивной инфраструктуры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Главная цель - обеспечение нормативного соответствия и надежность функционирования объектов спортивной инфраструктуры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фактической обеспеченности спортивными залами,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83,1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2E16" w:rsidRPr="009D5193" w:rsidRDefault="005F2E16" w:rsidP="005F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F2E16" w:rsidRPr="009D5193" w:rsidRDefault="005F2E16" w:rsidP="005F2E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Комитет по делам молодежи, физической культуре и спорту</w:t>
            </w:r>
            <w:r w:rsidRPr="009D519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Белоярского района</w:t>
            </w:r>
          </w:p>
        </w:tc>
      </w:tr>
      <w:tr w:rsidR="005975EE" w:rsidRPr="009D5193" w:rsidTr="00087C06">
        <w:trPr>
          <w:trHeight w:val="20"/>
        </w:trPr>
        <w:tc>
          <w:tcPr>
            <w:tcW w:w="14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фактической обеспеченности бассейнами,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делам молодежи, физической культуре и спорту Белоярского района</w:t>
            </w:r>
          </w:p>
        </w:tc>
      </w:tr>
      <w:tr w:rsidR="005975EE" w:rsidRPr="009D5193" w:rsidTr="005975EE">
        <w:trPr>
          <w:trHeight w:val="20"/>
        </w:trPr>
        <w:tc>
          <w:tcPr>
            <w:tcW w:w="143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фактической обеспеченности плоскостными спортивными сооружениями,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делам молодежи, физической культуре и спорту Белоярского района</w:t>
            </w:r>
          </w:p>
        </w:tc>
      </w:tr>
      <w:tr w:rsidR="005975EE" w:rsidRPr="009D5193" w:rsidTr="00087C06">
        <w:trPr>
          <w:trHeight w:val="20"/>
        </w:trPr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Ввод в эксплуатацию, реконструкция объектов культуры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AC5B5C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Главная цель - обеспечение нормативного соответствия и надежность функционирования объектов культуры</w:t>
            </w:r>
          </w:p>
        </w:tc>
        <w:tc>
          <w:tcPr>
            <w:tcW w:w="8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Уровень фактической обеспеченности библиотеками, % от норматива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культуре Белоярского района</w:t>
            </w:r>
          </w:p>
        </w:tc>
      </w:tr>
      <w:tr w:rsidR="005975EE" w:rsidRPr="009D5193" w:rsidTr="00087C06">
        <w:trPr>
          <w:trHeight w:val="2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Уровень обеспеченности детскими школами искусств, % от норматива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419,3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401,6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975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350,9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975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362,3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975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444,4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5975EE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975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культуре Белоярского района</w:t>
            </w:r>
          </w:p>
        </w:tc>
      </w:tr>
      <w:tr w:rsidR="005975EE" w:rsidRPr="009D5193" w:rsidTr="00087C06">
        <w:trPr>
          <w:trHeight w:val="2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Уровень обеспеченности кинотеатрами, киноустановками, % от норматива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087C06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66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культуре Белоярского района</w:t>
            </w:r>
          </w:p>
        </w:tc>
      </w:tr>
      <w:tr w:rsidR="005975EE" w:rsidRPr="009D5193" w:rsidTr="00087C06">
        <w:trPr>
          <w:trHeight w:val="2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обеспеченности учреждениями культурно-досугового типа, % от норматива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5EE" w:rsidRPr="009D5193" w:rsidRDefault="005975EE" w:rsidP="0059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100,9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EE" w:rsidRPr="009D5193" w:rsidRDefault="005975EE" w:rsidP="0059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D519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Комитет по культуре Белоярского района</w:t>
            </w:r>
          </w:p>
        </w:tc>
      </w:tr>
    </w:tbl>
    <w:p w:rsidR="00ED4066" w:rsidRPr="00D1528D" w:rsidRDefault="00ED4066" w:rsidP="00D575F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E54" w:rsidRPr="00013D60" w:rsidRDefault="00151E54" w:rsidP="004F4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5F2" w:rsidRDefault="00D575F2">
      <w:pPr>
        <w:rPr>
          <w:rFonts w:ascii="Times New Roman" w:hAnsi="Times New Roman" w:cs="Times New Roman"/>
          <w:sz w:val="28"/>
          <w:szCs w:val="28"/>
        </w:rPr>
        <w:sectPr w:rsidR="00D575F2" w:rsidSect="00151E54">
          <w:footerReference w:type="default" r:id="rId2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575F2" w:rsidRPr="007357F5" w:rsidRDefault="00D575F2" w:rsidP="00D575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7357F5">
        <w:rPr>
          <w:rFonts w:ascii="Times New Roman" w:hAnsi="Times New Roman"/>
          <w:b/>
          <w:sz w:val="24"/>
          <w:szCs w:val="28"/>
        </w:rPr>
        <w:lastRenderedPageBreak/>
        <w:t>Раздел 6. Предложения по совершенствованию нормативно-правового и информационного обеспечения развития социальной инфраструктуры, направленные на достижение целевых показателей программы</w:t>
      </w:r>
    </w:p>
    <w:p w:rsidR="00D575F2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планирования,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планирования. Ведь только в случае успешной реализации обоснованных решений градостроительная политика может быть признана эффективной.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В ноябре 2014 года в план мероприятий («дорожную карту») «Совершенствование правового регулирования градостроительной деятельности и улучшение предпринимательского климата в сфере строительства» (утвержденный распоряжением Правительства РФ от 29 июля 2013 г. № 1336-р)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6-месячный срок с даты утверждения генеральных планов городских поселений и городских округов. Затем, в конце декабря 2014 года в Градостроительный кодекс РФ были внесены изменения, касающиеся программ комплексного развития социальной инфраструктуры.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социальной инфраструктуры городских округов и поселений (соответственно).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предусмотрены в том числе программами комплексного развития социальной инфраструктуры муниципальных образований.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Следует отметить, что разработка и утверждение программ комплексного развития социальной инфраструктуры сельских поселений, по общему правилу, относится к полномочиям органов местного самоуправления муниципального района в области градостроительной деятельности (в соответствии с частью 4 статьи 14 Федерального закона от 6 октября 2003 г. № 131-ФЗ «Об общих принципах организации местного самоуправления в Российской Федерации», пунктом 4 Требований к программам комплексного развития социальной инфраструктуры поселений, городских округов, утвержденных постановлением Правительства Российской Федерации от 1 октября 2015 г. № 1050). В то же время, разработка и утверждение таких программ в отношении городских округов и городских поселений, по общему правилами, должна обеспечиваться органами местного самоуправления соответствующих муниципальных образований.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социальной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социальной инфраструктуры поселения, городского округа, которые предусмотрены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поселения, городского округа, инвестиционными программами </w:t>
      </w:r>
      <w:r w:rsidRPr="003C7F0B">
        <w:rPr>
          <w:rFonts w:ascii="Times New Roman" w:hAnsi="Times New Roman" w:cs="Times New Roman"/>
          <w:sz w:val="24"/>
          <w:szCs w:val="24"/>
        </w:rPr>
        <w:lastRenderedPageBreak/>
        <w:t>субъектов естественных монополий, договорами о развитии застроенных территорий, договорами о комплексном освоении 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социальной инфраструктуры.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Положения Градостроительного кодекса РФ и существование отдельных Требований указывает на то, что программа комплексного развития социальной инфраструктуры по своему статусу не идентична муниципальной программе, предусматривающей мероприятия по созданию объектов местного значения в сфере социальной инфраструктуры.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Программа комплексного развития социальной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социальной инфраструктуры различных видов.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7F0B">
        <w:rPr>
          <w:rFonts w:ascii="Times New Roman" w:hAnsi="Times New Roman" w:cs="Times New Roman"/>
          <w:sz w:val="24"/>
          <w:szCs w:val="24"/>
        </w:rPr>
        <w:t>Программы имеют высокое значение для планирования реализации документов территориального планирования. Следует отметить, что сроки разработки и утверждения Программ связаны со сроками утверждения генерального плана. Программы комплексного развития социальной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образований. В связи с этим,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поселения, в который также входит и разработка генерального плана.</w:t>
      </w:r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социальной инфраструктуры поселения являются:</w:t>
      </w:r>
      <w:bookmarkStart w:id="4" w:name="88322"/>
      <w:bookmarkEnd w:id="4"/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 xml:space="preserve">применение экономических мер, стимулирующих инвестиции в </w:t>
      </w:r>
      <w:r>
        <w:rPr>
          <w:rFonts w:ascii="Times New Roman" w:hAnsi="Times New Roman" w:cs="Times New Roman"/>
          <w:sz w:val="24"/>
          <w:szCs w:val="24"/>
        </w:rPr>
        <w:t>объекты социальной инфраструктуры</w:t>
      </w:r>
      <w:r w:rsidRPr="00C15638">
        <w:rPr>
          <w:rFonts w:ascii="Times New Roman" w:hAnsi="Times New Roman" w:cs="Times New Roman"/>
          <w:sz w:val="24"/>
          <w:szCs w:val="24"/>
        </w:rPr>
        <w:t>;</w:t>
      </w:r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 xml:space="preserve">координация </w:t>
      </w:r>
      <w:r>
        <w:rPr>
          <w:rFonts w:ascii="Times New Roman" w:hAnsi="Times New Roman" w:cs="Times New Roman"/>
          <w:sz w:val="24"/>
          <w:szCs w:val="24"/>
        </w:rPr>
        <w:t>мероприятий</w:t>
      </w:r>
      <w:r w:rsidRPr="00C15638">
        <w:rPr>
          <w:rFonts w:ascii="Times New Roman" w:hAnsi="Times New Roman" w:cs="Times New Roman"/>
          <w:sz w:val="24"/>
          <w:szCs w:val="24"/>
        </w:rPr>
        <w:t xml:space="preserve"> и проектов </w:t>
      </w:r>
      <w:r>
        <w:rPr>
          <w:rFonts w:ascii="Times New Roman" w:hAnsi="Times New Roman" w:cs="Times New Roman"/>
          <w:sz w:val="24"/>
          <w:szCs w:val="24"/>
        </w:rPr>
        <w:t>строительства и реконструкции объектов социальной инфраструктуры между органами государственной власти (по уровню вертикальной интеграции) и бизнеса</w:t>
      </w:r>
      <w:r w:rsidRPr="00C15638">
        <w:rPr>
          <w:rFonts w:ascii="Times New Roman" w:hAnsi="Times New Roman" w:cs="Times New Roman"/>
          <w:sz w:val="24"/>
          <w:szCs w:val="24"/>
        </w:rPr>
        <w:t>;</w:t>
      </w:r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>координация усилий федеральных органов исполнительной власти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15638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3f867"/>
      <w:bookmarkEnd w:id="5"/>
      <w:r>
        <w:rPr>
          <w:rFonts w:ascii="Times New Roman" w:hAnsi="Times New Roman" w:cs="Times New Roman"/>
          <w:sz w:val="24"/>
          <w:szCs w:val="24"/>
        </w:rPr>
        <w:t>о</w:t>
      </w:r>
      <w:r w:rsidRPr="00C15638">
        <w:rPr>
          <w:rFonts w:ascii="Times New Roman" w:hAnsi="Times New Roman" w:cs="Times New Roman"/>
          <w:sz w:val="24"/>
          <w:szCs w:val="24"/>
        </w:rPr>
        <w:t xml:space="preserve">рганов исполнительной власти </w:t>
      </w:r>
      <w:r>
        <w:rPr>
          <w:rFonts w:ascii="Times New Roman" w:hAnsi="Times New Roman" w:cs="Times New Roman"/>
          <w:sz w:val="24"/>
          <w:szCs w:val="24"/>
        </w:rPr>
        <w:t>ХМАО – Югра, органов местного самоуправления</w:t>
      </w:r>
      <w:r w:rsidRPr="00C15638">
        <w:rPr>
          <w:rFonts w:ascii="Times New Roman" w:hAnsi="Times New Roman" w:cs="Times New Roman"/>
          <w:sz w:val="24"/>
          <w:szCs w:val="24"/>
        </w:rPr>
        <w:t xml:space="preserve">, представителей бизнеса и общественных организаций в решении задач </w:t>
      </w:r>
      <w:r>
        <w:rPr>
          <w:rFonts w:ascii="Times New Roman" w:hAnsi="Times New Roman" w:cs="Times New Roman"/>
          <w:sz w:val="24"/>
          <w:szCs w:val="24"/>
        </w:rPr>
        <w:t>реализации мероприятий (инвестиционных проектов)</w:t>
      </w:r>
      <w:r w:rsidRPr="00C15638">
        <w:rPr>
          <w:rFonts w:ascii="Times New Roman" w:hAnsi="Times New Roman" w:cs="Times New Roman"/>
          <w:sz w:val="24"/>
          <w:szCs w:val="24"/>
        </w:rPr>
        <w:t>;</w:t>
      </w:r>
    </w:p>
    <w:p w:rsidR="00D575F2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запуск</w:t>
      </w:r>
      <w:r w:rsidRPr="00C15638">
        <w:rPr>
          <w:rFonts w:ascii="Times New Roman" w:hAnsi="Times New Roman" w:cs="Times New Roman"/>
          <w:sz w:val="24"/>
          <w:szCs w:val="24"/>
        </w:rPr>
        <w:t xml:space="preserve"> системы статистического наблюдения </w:t>
      </w:r>
      <w:r>
        <w:rPr>
          <w:rFonts w:ascii="Times New Roman" w:hAnsi="Times New Roman" w:cs="Times New Roman"/>
          <w:sz w:val="24"/>
          <w:szCs w:val="24"/>
        </w:rPr>
        <w:t xml:space="preserve">и мониторинга необходимой </w:t>
      </w:r>
      <w:r w:rsidRPr="007357F5">
        <w:rPr>
          <w:rFonts w:ascii="Times New Roman" w:hAnsi="Times New Roman" w:cs="Times New Roman"/>
          <w:sz w:val="24"/>
          <w:szCs w:val="24"/>
        </w:rPr>
        <w:t xml:space="preserve">обеспеченности учреждениями социальной инфраструктуры поселений в соответствии с утвержденными и обновляющимися нормативами; </w:t>
      </w:r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>разработка стандартов и регламентов эксплуатации и (или)</w:t>
      </w:r>
      <w:bookmarkStart w:id="6" w:name="d56ee"/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5638">
        <w:rPr>
          <w:rFonts w:ascii="Times New Roman" w:hAnsi="Times New Roman" w:cs="Times New Roman"/>
          <w:sz w:val="24"/>
          <w:szCs w:val="24"/>
        </w:rPr>
        <w:t xml:space="preserve">использования объектов </w:t>
      </w:r>
      <w:r>
        <w:rPr>
          <w:rFonts w:ascii="Times New Roman" w:hAnsi="Times New Roman" w:cs="Times New Roman"/>
          <w:sz w:val="24"/>
          <w:szCs w:val="24"/>
        </w:rPr>
        <w:t xml:space="preserve">социальной инфраструктуры </w:t>
      </w:r>
      <w:r w:rsidRPr="00C15638">
        <w:rPr>
          <w:rFonts w:ascii="Times New Roman" w:hAnsi="Times New Roman" w:cs="Times New Roman"/>
          <w:sz w:val="24"/>
          <w:szCs w:val="24"/>
        </w:rPr>
        <w:t>на всех этапах жизненного цикла объектов;</w:t>
      </w:r>
    </w:p>
    <w:p w:rsidR="00D575F2" w:rsidRPr="00C15638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15638">
        <w:rPr>
          <w:rFonts w:ascii="Times New Roman" w:hAnsi="Times New Roman" w:cs="Times New Roman"/>
          <w:sz w:val="24"/>
          <w:szCs w:val="24"/>
        </w:rPr>
        <w:t>разработка предложений для</w:t>
      </w:r>
      <w:r>
        <w:rPr>
          <w:rFonts w:ascii="Times New Roman" w:hAnsi="Times New Roman" w:cs="Times New Roman"/>
          <w:sz w:val="24"/>
          <w:szCs w:val="24"/>
        </w:rPr>
        <w:t xml:space="preserve"> исполнительных органов власти ХМАО - Югра</w:t>
      </w:r>
      <w:r w:rsidRPr="00C15638">
        <w:rPr>
          <w:rFonts w:ascii="Times New Roman" w:hAnsi="Times New Roman" w:cs="Times New Roman"/>
          <w:sz w:val="24"/>
          <w:szCs w:val="24"/>
        </w:rPr>
        <w:t xml:space="preserve"> по включению мероприятий, связанных с</w:t>
      </w:r>
      <w:r>
        <w:rPr>
          <w:rFonts w:ascii="Times New Roman" w:hAnsi="Times New Roman" w:cs="Times New Roman"/>
          <w:sz w:val="24"/>
          <w:szCs w:val="24"/>
        </w:rPr>
        <w:t xml:space="preserve"> развитием объектов социальной инфраструктуры белоярского муниципального района</w:t>
      </w:r>
      <w:r w:rsidRPr="00C15638">
        <w:rPr>
          <w:rFonts w:ascii="Times New Roman" w:hAnsi="Times New Roman" w:cs="Times New Roman"/>
          <w:sz w:val="24"/>
          <w:szCs w:val="24"/>
        </w:rPr>
        <w:t xml:space="preserve">, в состав мобилизационного плана экономики </w:t>
      </w:r>
      <w:r>
        <w:rPr>
          <w:rFonts w:ascii="Times New Roman" w:hAnsi="Times New Roman" w:cs="Times New Roman"/>
          <w:sz w:val="24"/>
          <w:szCs w:val="24"/>
        </w:rPr>
        <w:t>округа</w:t>
      </w:r>
      <w:r w:rsidRPr="00C15638">
        <w:rPr>
          <w:rFonts w:ascii="Times New Roman" w:hAnsi="Times New Roman" w:cs="Times New Roman"/>
          <w:sz w:val="24"/>
          <w:szCs w:val="24"/>
        </w:rPr>
        <w:t>.</w:t>
      </w: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75F2" w:rsidRPr="003C7F0B" w:rsidRDefault="00D575F2" w:rsidP="00D57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F7AD4" w:rsidRPr="00CF7AD4" w:rsidRDefault="00101A33" w:rsidP="00101A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sectPr w:rsidR="00CF7AD4" w:rsidRPr="00CF7AD4" w:rsidSect="00D57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D3E" w:rsidRDefault="00A07D3E" w:rsidP="00D97595">
      <w:pPr>
        <w:spacing w:after="0" w:line="240" w:lineRule="auto"/>
      </w:pPr>
      <w:r>
        <w:separator/>
      </w:r>
    </w:p>
  </w:endnote>
  <w:endnote w:type="continuationSeparator" w:id="0">
    <w:p w:rsidR="00A07D3E" w:rsidRDefault="00A07D3E" w:rsidP="00D9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-252042918"/>
      <w:docPartObj>
        <w:docPartGallery w:val="Page Numbers (Bottom of Page)"/>
        <w:docPartUnique/>
      </w:docPartObj>
    </w:sdtPr>
    <w:sdtContent>
      <w:p w:rsidR="00A07D3E" w:rsidRPr="00ED4066" w:rsidRDefault="00A07D3E">
        <w:pPr>
          <w:pStyle w:val="af8"/>
          <w:jc w:val="center"/>
          <w:rPr>
            <w:sz w:val="16"/>
            <w:szCs w:val="16"/>
          </w:rPr>
        </w:pPr>
        <w:r w:rsidRPr="00ED4066">
          <w:rPr>
            <w:sz w:val="16"/>
            <w:szCs w:val="16"/>
          </w:rPr>
          <w:fldChar w:fldCharType="begin"/>
        </w:r>
        <w:r w:rsidRPr="00ED4066">
          <w:rPr>
            <w:sz w:val="16"/>
            <w:szCs w:val="16"/>
          </w:rPr>
          <w:instrText>PAGE   \* MERGEFORMAT</w:instrText>
        </w:r>
        <w:r w:rsidRPr="00ED4066">
          <w:rPr>
            <w:sz w:val="16"/>
            <w:szCs w:val="16"/>
          </w:rPr>
          <w:fldChar w:fldCharType="separate"/>
        </w:r>
        <w:r w:rsidR="00101A33">
          <w:rPr>
            <w:noProof/>
            <w:sz w:val="16"/>
            <w:szCs w:val="16"/>
          </w:rPr>
          <w:t>33</w:t>
        </w:r>
        <w:r w:rsidRPr="00ED4066">
          <w:rPr>
            <w:sz w:val="16"/>
            <w:szCs w:val="16"/>
          </w:rPr>
          <w:fldChar w:fldCharType="end"/>
        </w:r>
      </w:p>
    </w:sdtContent>
  </w:sdt>
  <w:p w:rsidR="00A07D3E" w:rsidRPr="00ED4066" w:rsidRDefault="00A07D3E">
    <w:pPr>
      <w:pStyle w:val="af8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872682"/>
      <w:docPartObj>
        <w:docPartGallery w:val="Page Numbers (Bottom of Page)"/>
        <w:docPartUnique/>
      </w:docPartObj>
    </w:sdtPr>
    <w:sdtContent>
      <w:p w:rsidR="00A07D3E" w:rsidRDefault="00A07D3E" w:rsidP="00795F90">
        <w:pPr>
          <w:pStyle w:val="af8"/>
          <w:jc w:val="center"/>
        </w:pPr>
        <w:fldSimple w:instr="PAGE   \* MERGEFORMAT">
          <w:r w:rsidR="00101A33">
            <w:rPr>
              <w:noProof/>
            </w:rPr>
            <w:t>34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640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A07D3E" w:rsidRPr="000C0AAB" w:rsidRDefault="00A07D3E">
        <w:pPr>
          <w:pStyle w:val="af8"/>
          <w:jc w:val="center"/>
          <w:rPr>
            <w:sz w:val="16"/>
            <w:szCs w:val="16"/>
          </w:rPr>
        </w:pPr>
        <w:r w:rsidRPr="000C0AAB">
          <w:rPr>
            <w:sz w:val="16"/>
            <w:szCs w:val="16"/>
          </w:rPr>
          <w:fldChar w:fldCharType="begin"/>
        </w:r>
        <w:r w:rsidRPr="000C0AAB">
          <w:rPr>
            <w:sz w:val="16"/>
            <w:szCs w:val="16"/>
          </w:rPr>
          <w:instrText>PAGE   \* MERGEFORMAT</w:instrText>
        </w:r>
        <w:r w:rsidRPr="000C0AAB">
          <w:rPr>
            <w:sz w:val="16"/>
            <w:szCs w:val="16"/>
          </w:rPr>
          <w:fldChar w:fldCharType="separate"/>
        </w:r>
        <w:r w:rsidR="00101A33">
          <w:rPr>
            <w:noProof/>
            <w:sz w:val="16"/>
            <w:szCs w:val="16"/>
          </w:rPr>
          <w:t>38</w:t>
        </w:r>
        <w:r w:rsidRPr="000C0AA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D3E" w:rsidRDefault="00A07D3E" w:rsidP="00D97595">
      <w:pPr>
        <w:spacing w:after="0" w:line="240" w:lineRule="auto"/>
      </w:pPr>
      <w:r>
        <w:separator/>
      </w:r>
    </w:p>
  </w:footnote>
  <w:footnote w:type="continuationSeparator" w:id="0">
    <w:p w:rsidR="00A07D3E" w:rsidRDefault="00A07D3E" w:rsidP="00D97595">
      <w:pPr>
        <w:spacing w:after="0" w:line="240" w:lineRule="auto"/>
      </w:pPr>
      <w:r>
        <w:continuationSeparator/>
      </w:r>
    </w:p>
  </w:footnote>
  <w:footnote w:id="1">
    <w:p w:rsidR="00A07D3E" w:rsidRPr="00C96081" w:rsidRDefault="00A07D3E" w:rsidP="008975C7">
      <w:pPr>
        <w:pStyle w:val="a3"/>
      </w:pPr>
      <w:r>
        <w:rPr>
          <w:rStyle w:val="a8"/>
        </w:rPr>
        <w:footnoteRef/>
      </w:r>
      <w:r>
        <w:t xml:space="preserve"> Данные предоставлены </w:t>
      </w:r>
      <w:r w:rsidRPr="00C96081">
        <w:t>Управление</w:t>
      </w:r>
      <w:r>
        <w:t>м</w:t>
      </w:r>
      <w:r w:rsidRPr="00C96081">
        <w:t xml:space="preserve"> экономики, реформ и программ</w:t>
      </w:r>
      <w:r>
        <w:t xml:space="preserve"> Администрации Белоярского района</w:t>
      </w:r>
    </w:p>
  </w:footnote>
  <w:footnote w:id="2">
    <w:p w:rsidR="00A07D3E" w:rsidRDefault="00A07D3E" w:rsidP="008975C7">
      <w:pPr>
        <w:pStyle w:val="a3"/>
      </w:pPr>
      <w:r>
        <w:rPr>
          <w:rStyle w:val="a8"/>
        </w:rPr>
        <w:footnoteRef/>
      </w:r>
      <w:r>
        <w:t xml:space="preserve"> В связи с отсутствием на территории городского поселения Белоярский исполнительно-распорядительного органа местного самоуправления, наибольшая часть полномочий по решению вопросов местного значений передана на основании соглашения о</w:t>
      </w:r>
      <w:r w:rsidRPr="005A2C18">
        <w:t>рган</w:t>
      </w:r>
      <w:r>
        <w:t>у</w:t>
      </w:r>
      <w:r w:rsidRPr="005A2C18">
        <w:t xml:space="preserve"> местного самоуправления</w:t>
      </w:r>
      <w:r>
        <w:t xml:space="preserve"> Белоярского района</w:t>
      </w:r>
    </w:p>
  </w:footnote>
  <w:footnote w:id="3">
    <w:p w:rsidR="00A07D3E" w:rsidRPr="00C96081" w:rsidRDefault="00A07D3E" w:rsidP="00353A85">
      <w:pPr>
        <w:pStyle w:val="a3"/>
        <w:jc w:val="both"/>
      </w:pPr>
      <w:r>
        <w:rPr>
          <w:rStyle w:val="a8"/>
        </w:rPr>
        <w:footnoteRef/>
      </w:r>
      <w:r>
        <w:t xml:space="preserve"> </w:t>
      </w:r>
      <w:r w:rsidRPr="00C96081">
        <w:t xml:space="preserve">Постановление Правительства ХМАО - Югры от 28.11.2013 </w:t>
      </w:r>
      <w:r>
        <w:t>№</w:t>
      </w:r>
      <w:r w:rsidRPr="00C96081">
        <w:t xml:space="preserve"> 504-п (ред. от 26.12.2014) </w:t>
      </w:r>
      <w:r>
        <w:t>«</w:t>
      </w:r>
      <w:r w:rsidRPr="00C96081">
        <w:t xml:space="preserve">О территориальной программе государственных гарантий бесплатного оказания гражданам медицинской помощи </w:t>
      </w:r>
      <w:proofErr w:type="gramStart"/>
      <w:r w:rsidRPr="00C96081">
        <w:t>в</w:t>
      </w:r>
      <w:proofErr w:type="gramEnd"/>
      <w:r w:rsidRPr="00C96081">
        <w:t xml:space="preserve"> </w:t>
      </w:r>
      <w:proofErr w:type="gramStart"/>
      <w:r w:rsidRPr="00C96081">
        <w:t>Ханты-Мансийском</w:t>
      </w:r>
      <w:proofErr w:type="gramEnd"/>
      <w:r w:rsidRPr="00C96081">
        <w:t xml:space="preserve"> автономном округе - Югре на 2014 год и на плановый период 2015 и 2016 годов</w:t>
      </w:r>
      <w:r>
        <w:t>»</w:t>
      </w:r>
      <w:r w:rsidRPr="00C96081">
        <w:t>.</w:t>
      </w:r>
    </w:p>
  </w:footnote>
  <w:footnote w:id="4">
    <w:p w:rsidR="00A07D3E" w:rsidRPr="008428BA" w:rsidRDefault="00A07D3E" w:rsidP="00254D9B">
      <w:pPr>
        <w:pStyle w:val="a3"/>
      </w:pPr>
      <w:r w:rsidRPr="00317ACB">
        <w:rPr>
          <w:rStyle w:val="a8"/>
        </w:rPr>
        <w:footnoteRef/>
      </w:r>
      <w:r w:rsidRPr="00317ACB">
        <w:rPr>
          <w:sz w:val="16"/>
          <w:szCs w:val="16"/>
        </w:rPr>
        <w:t xml:space="preserve"> Муниципальная программа Белоярского района «Развитие физической культуры, спорта и молодежной политики на территории Белоярского района на 2014-2020 годы» (ред. 21.12.2015 №1541)</w:t>
      </w:r>
    </w:p>
  </w:footnote>
  <w:footnote w:id="5">
    <w:p w:rsidR="00A07D3E" w:rsidRDefault="00A07D3E" w:rsidP="00187B7A">
      <w:pPr>
        <w:pStyle w:val="a3"/>
        <w:jc w:val="both"/>
      </w:pPr>
      <w:r>
        <w:rPr>
          <w:rStyle w:val="a8"/>
        </w:rPr>
        <w:footnoteRef/>
      </w:r>
      <w:r>
        <w:t xml:space="preserve"> </w:t>
      </w:r>
      <w:r w:rsidRPr="00897755">
        <w:t>За сетевую единицу принимаются краеведческие и мемориальные музеи, музеи изобразительных искусств, технические, исторические, литературные, народного творчества, этнографические, воинской и трудовой славы и другие музеи, являющиеся самостоятельными юридическими лицами, а также музеи-филиалы без образования юридического лица и территориально обособленные экспозиционные отделы музеев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0F40"/>
    <w:multiLevelType w:val="multilevel"/>
    <w:tmpl w:val="9286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F282B"/>
    <w:multiLevelType w:val="hybridMultilevel"/>
    <w:tmpl w:val="E3BE8088"/>
    <w:lvl w:ilvl="0" w:tplc="7292D6DA">
      <w:start w:val="1"/>
      <w:numFmt w:val="decimal"/>
      <w:lvlText w:val="%1)"/>
      <w:lvlJc w:val="left"/>
      <w:pPr>
        <w:ind w:left="156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B0F7ADD"/>
    <w:multiLevelType w:val="multilevel"/>
    <w:tmpl w:val="A92C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BA1A03"/>
    <w:multiLevelType w:val="hybridMultilevel"/>
    <w:tmpl w:val="4F6E8226"/>
    <w:lvl w:ilvl="0" w:tplc="04190003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3E03EA3"/>
    <w:multiLevelType w:val="hybridMultilevel"/>
    <w:tmpl w:val="725E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2753C"/>
    <w:multiLevelType w:val="multilevel"/>
    <w:tmpl w:val="9D147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C3433"/>
    <w:multiLevelType w:val="hybridMultilevel"/>
    <w:tmpl w:val="ED10220E"/>
    <w:lvl w:ilvl="0" w:tplc="6CACA2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1D0063"/>
    <w:multiLevelType w:val="multilevel"/>
    <w:tmpl w:val="10A2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FD25EA"/>
    <w:multiLevelType w:val="multilevel"/>
    <w:tmpl w:val="9674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B544C"/>
    <w:multiLevelType w:val="multilevel"/>
    <w:tmpl w:val="686C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4E26F7"/>
    <w:multiLevelType w:val="hybridMultilevel"/>
    <w:tmpl w:val="CAF82312"/>
    <w:lvl w:ilvl="0" w:tplc="002AC5A4">
      <w:start w:val="1"/>
      <w:numFmt w:val="decimal"/>
      <w:lvlText w:val="%1."/>
      <w:lvlJc w:val="left"/>
      <w:pPr>
        <w:ind w:left="1474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794041"/>
    <w:multiLevelType w:val="multilevel"/>
    <w:tmpl w:val="6B1E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D06676"/>
    <w:multiLevelType w:val="multilevel"/>
    <w:tmpl w:val="F5FE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652DE3"/>
    <w:multiLevelType w:val="multilevel"/>
    <w:tmpl w:val="4E6A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2E0EB5"/>
    <w:multiLevelType w:val="multilevel"/>
    <w:tmpl w:val="E79CF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4F7886"/>
    <w:multiLevelType w:val="multilevel"/>
    <w:tmpl w:val="1F6CB27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56D3173C"/>
    <w:multiLevelType w:val="hybridMultilevel"/>
    <w:tmpl w:val="987A2718"/>
    <w:lvl w:ilvl="0" w:tplc="98D46F2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8F920FB"/>
    <w:multiLevelType w:val="hybridMultilevel"/>
    <w:tmpl w:val="3BBE6516"/>
    <w:lvl w:ilvl="0" w:tplc="6964B5F0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979465E"/>
    <w:multiLevelType w:val="multilevel"/>
    <w:tmpl w:val="B1D0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4E0C7A"/>
    <w:multiLevelType w:val="multilevel"/>
    <w:tmpl w:val="887E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747D57"/>
    <w:multiLevelType w:val="multilevel"/>
    <w:tmpl w:val="9892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83766F"/>
    <w:multiLevelType w:val="multilevel"/>
    <w:tmpl w:val="9E12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1B7663"/>
    <w:multiLevelType w:val="multilevel"/>
    <w:tmpl w:val="F896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915A5C"/>
    <w:multiLevelType w:val="hybridMultilevel"/>
    <w:tmpl w:val="1DB297A0"/>
    <w:lvl w:ilvl="0" w:tplc="49989CF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2F5852"/>
    <w:multiLevelType w:val="hybridMultilevel"/>
    <w:tmpl w:val="7E5AB950"/>
    <w:lvl w:ilvl="0" w:tplc="E6527CA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F62B1E"/>
    <w:multiLevelType w:val="multilevel"/>
    <w:tmpl w:val="952E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D54320"/>
    <w:multiLevelType w:val="multilevel"/>
    <w:tmpl w:val="D1F4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EF2E7C"/>
    <w:multiLevelType w:val="hybridMultilevel"/>
    <w:tmpl w:val="2BD4E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"/>
  </w:num>
  <w:num w:numId="4">
    <w:abstractNumId w:val="16"/>
  </w:num>
  <w:num w:numId="5">
    <w:abstractNumId w:val="4"/>
  </w:num>
  <w:num w:numId="6">
    <w:abstractNumId w:val="7"/>
  </w:num>
  <w:num w:numId="7">
    <w:abstractNumId w:val="19"/>
  </w:num>
  <w:num w:numId="8">
    <w:abstractNumId w:val="13"/>
  </w:num>
  <w:num w:numId="9">
    <w:abstractNumId w:val="14"/>
  </w:num>
  <w:num w:numId="10">
    <w:abstractNumId w:val="2"/>
  </w:num>
  <w:num w:numId="11">
    <w:abstractNumId w:val="8"/>
  </w:num>
  <w:num w:numId="12">
    <w:abstractNumId w:val="0"/>
  </w:num>
  <w:num w:numId="13">
    <w:abstractNumId w:val="18"/>
  </w:num>
  <w:num w:numId="14">
    <w:abstractNumId w:val="12"/>
  </w:num>
  <w:num w:numId="15">
    <w:abstractNumId w:val="21"/>
  </w:num>
  <w:num w:numId="16">
    <w:abstractNumId w:val="26"/>
  </w:num>
  <w:num w:numId="17">
    <w:abstractNumId w:val="9"/>
  </w:num>
  <w:num w:numId="18">
    <w:abstractNumId w:val="20"/>
  </w:num>
  <w:num w:numId="19">
    <w:abstractNumId w:val="11"/>
  </w:num>
  <w:num w:numId="20">
    <w:abstractNumId w:val="25"/>
  </w:num>
  <w:num w:numId="21">
    <w:abstractNumId w:val="5"/>
  </w:num>
  <w:num w:numId="22">
    <w:abstractNumId w:val="22"/>
  </w:num>
  <w:num w:numId="23">
    <w:abstractNumId w:val="3"/>
  </w:num>
  <w:num w:numId="24">
    <w:abstractNumId w:val="23"/>
  </w:num>
  <w:num w:numId="25">
    <w:abstractNumId w:val="27"/>
  </w:num>
  <w:num w:numId="26">
    <w:abstractNumId w:val="10"/>
  </w:num>
  <w:num w:numId="27">
    <w:abstractNumId w:val="2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171"/>
    <w:rsid w:val="00000020"/>
    <w:rsid w:val="000013B0"/>
    <w:rsid w:val="00001967"/>
    <w:rsid w:val="000053EE"/>
    <w:rsid w:val="00013D60"/>
    <w:rsid w:val="00015870"/>
    <w:rsid w:val="00015C85"/>
    <w:rsid w:val="00017F57"/>
    <w:rsid w:val="00020C16"/>
    <w:rsid w:val="000450B1"/>
    <w:rsid w:val="00051DFF"/>
    <w:rsid w:val="00064D46"/>
    <w:rsid w:val="00070B7B"/>
    <w:rsid w:val="00075298"/>
    <w:rsid w:val="0007666A"/>
    <w:rsid w:val="000847DF"/>
    <w:rsid w:val="00084DB8"/>
    <w:rsid w:val="00087C06"/>
    <w:rsid w:val="000A20A9"/>
    <w:rsid w:val="000B204C"/>
    <w:rsid w:val="000B329A"/>
    <w:rsid w:val="000B685A"/>
    <w:rsid w:val="000B7990"/>
    <w:rsid w:val="000D0767"/>
    <w:rsid w:val="000D4AD3"/>
    <w:rsid w:val="000D7D78"/>
    <w:rsid w:val="000E13F3"/>
    <w:rsid w:val="000F0DF4"/>
    <w:rsid w:val="000F3282"/>
    <w:rsid w:val="00101A33"/>
    <w:rsid w:val="00101BF0"/>
    <w:rsid w:val="001114FA"/>
    <w:rsid w:val="00127647"/>
    <w:rsid w:val="00132F9B"/>
    <w:rsid w:val="001378BF"/>
    <w:rsid w:val="00143AD8"/>
    <w:rsid w:val="00151E54"/>
    <w:rsid w:val="001553CA"/>
    <w:rsid w:val="00156226"/>
    <w:rsid w:val="00171676"/>
    <w:rsid w:val="00176180"/>
    <w:rsid w:val="00183145"/>
    <w:rsid w:val="00183429"/>
    <w:rsid w:val="00187B7A"/>
    <w:rsid w:val="001975C4"/>
    <w:rsid w:val="00197737"/>
    <w:rsid w:val="001A4EC6"/>
    <w:rsid w:val="001C23F3"/>
    <w:rsid w:val="001C4115"/>
    <w:rsid w:val="001D1A19"/>
    <w:rsid w:val="001E3471"/>
    <w:rsid w:val="001E6700"/>
    <w:rsid w:val="001E69E4"/>
    <w:rsid w:val="00200523"/>
    <w:rsid w:val="002009CE"/>
    <w:rsid w:val="00202C39"/>
    <w:rsid w:val="00207EFB"/>
    <w:rsid w:val="002242A7"/>
    <w:rsid w:val="00225ED4"/>
    <w:rsid w:val="00230E44"/>
    <w:rsid w:val="0023277A"/>
    <w:rsid w:val="002331B5"/>
    <w:rsid w:val="00234940"/>
    <w:rsid w:val="00254D9B"/>
    <w:rsid w:val="00271B7F"/>
    <w:rsid w:val="002806BB"/>
    <w:rsid w:val="002842F8"/>
    <w:rsid w:val="0028710C"/>
    <w:rsid w:val="002901C9"/>
    <w:rsid w:val="00297A82"/>
    <w:rsid w:val="002B7930"/>
    <w:rsid w:val="002C09AE"/>
    <w:rsid w:val="002C1EAD"/>
    <w:rsid w:val="002D23D9"/>
    <w:rsid w:val="002E6FB0"/>
    <w:rsid w:val="002F5F02"/>
    <w:rsid w:val="002F7909"/>
    <w:rsid w:val="00302226"/>
    <w:rsid w:val="00302BA3"/>
    <w:rsid w:val="00307C1B"/>
    <w:rsid w:val="00315790"/>
    <w:rsid w:val="00325E77"/>
    <w:rsid w:val="00351072"/>
    <w:rsid w:val="00353A85"/>
    <w:rsid w:val="00357CB3"/>
    <w:rsid w:val="00361384"/>
    <w:rsid w:val="00376A41"/>
    <w:rsid w:val="00376DE2"/>
    <w:rsid w:val="003D18F0"/>
    <w:rsid w:val="003D527E"/>
    <w:rsid w:val="003D62C5"/>
    <w:rsid w:val="003E5B97"/>
    <w:rsid w:val="003F0398"/>
    <w:rsid w:val="003F60D5"/>
    <w:rsid w:val="00420321"/>
    <w:rsid w:val="00434C87"/>
    <w:rsid w:val="00434F40"/>
    <w:rsid w:val="004373F8"/>
    <w:rsid w:val="004549BE"/>
    <w:rsid w:val="00476842"/>
    <w:rsid w:val="004C3591"/>
    <w:rsid w:val="004E34E8"/>
    <w:rsid w:val="004F04C4"/>
    <w:rsid w:val="004F40BB"/>
    <w:rsid w:val="00500DA9"/>
    <w:rsid w:val="00501D99"/>
    <w:rsid w:val="005143B6"/>
    <w:rsid w:val="00525CD7"/>
    <w:rsid w:val="005319F4"/>
    <w:rsid w:val="00531AA6"/>
    <w:rsid w:val="005360EE"/>
    <w:rsid w:val="005362B2"/>
    <w:rsid w:val="00547715"/>
    <w:rsid w:val="005510F2"/>
    <w:rsid w:val="00551610"/>
    <w:rsid w:val="00557575"/>
    <w:rsid w:val="00561862"/>
    <w:rsid w:val="00563BAF"/>
    <w:rsid w:val="005975EE"/>
    <w:rsid w:val="005A1BD3"/>
    <w:rsid w:val="005C2EF0"/>
    <w:rsid w:val="005C4EC1"/>
    <w:rsid w:val="005C5E4C"/>
    <w:rsid w:val="005C6BE1"/>
    <w:rsid w:val="005E186E"/>
    <w:rsid w:val="005E4E7D"/>
    <w:rsid w:val="005F2E16"/>
    <w:rsid w:val="00613E4C"/>
    <w:rsid w:val="00625CF2"/>
    <w:rsid w:val="0063129A"/>
    <w:rsid w:val="00633664"/>
    <w:rsid w:val="006433AD"/>
    <w:rsid w:val="006515D8"/>
    <w:rsid w:val="00651631"/>
    <w:rsid w:val="006608F8"/>
    <w:rsid w:val="00665735"/>
    <w:rsid w:val="006743F7"/>
    <w:rsid w:val="006749E3"/>
    <w:rsid w:val="006758A6"/>
    <w:rsid w:val="0068004C"/>
    <w:rsid w:val="006904FA"/>
    <w:rsid w:val="006A662F"/>
    <w:rsid w:val="006B298C"/>
    <w:rsid w:val="006B330D"/>
    <w:rsid w:val="006C047B"/>
    <w:rsid w:val="006C33A2"/>
    <w:rsid w:val="006C5AC8"/>
    <w:rsid w:val="006F04F6"/>
    <w:rsid w:val="006F2B76"/>
    <w:rsid w:val="006F5B17"/>
    <w:rsid w:val="00724E21"/>
    <w:rsid w:val="00735ABC"/>
    <w:rsid w:val="00745CDB"/>
    <w:rsid w:val="00761995"/>
    <w:rsid w:val="00764B2B"/>
    <w:rsid w:val="00783CC8"/>
    <w:rsid w:val="00795F90"/>
    <w:rsid w:val="007B15FE"/>
    <w:rsid w:val="007B4C63"/>
    <w:rsid w:val="007C2015"/>
    <w:rsid w:val="007D2BEF"/>
    <w:rsid w:val="007E0EFE"/>
    <w:rsid w:val="007F67B5"/>
    <w:rsid w:val="0080273D"/>
    <w:rsid w:val="00806447"/>
    <w:rsid w:val="008155F2"/>
    <w:rsid w:val="00821B5C"/>
    <w:rsid w:val="008479D6"/>
    <w:rsid w:val="00851028"/>
    <w:rsid w:val="0085167C"/>
    <w:rsid w:val="00851FD0"/>
    <w:rsid w:val="008538A9"/>
    <w:rsid w:val="00862D4C"/>
    <w:rsid w:val="00862E3E"/>
    <w:rsid w:val="00865913"/>
    <w:rsid w:val="00867265"/>
    <w:rsid w:val="00867357"/>
    <w:rsid w:val="008749D7"/>
    <w:rsid w:val="00877CB3"/>
    <w:rsid w:val="0088226A"/>
    <w:rsid w:val="00883C22"/>
    <w:rsid w:val="008975C7"/>
    <w:rsid w:val="008A6288"/>
    <w:rsid w:val="008A7315"/>
    <w:rsid w:val="008B0748"/>
    <w:rsid w:val="008C5445"/>
    <w:rsid w:val="008D525D"/>
    <w:rsid w:val="008D5D01"/>
    <w:rsid w:val="008E6D31"/>
    <w:rsid w:val="008F5AC2"/>
    <w:rsid w:val="009020BB"/>
    <w:rsid w:val="00902E66"/>
    <w:rsid w:val="00905390"/>
    <w:rsid w:val="00911464"/>
    <w:rsid w:val="00913975"/>
    <w:rsid w:val="00916613"/>
    <w:rsid w:val="00921A41"/>
    <w:rsid w:val="00927D52"/>
    <w:rsid w:val="00942BF7"/>
    <w:rsid w:val="00981570"/>
    <w:rsid w:val="00990C37"/>
    <w:rsid w:val="00992DF4"/>
    <w:rsid w:val="00993AA2"/>
    <w:rsid w:val="00995076"/>
    <w:rsid w:val="009A3587"/>
    <w:rsid w:val="009A4218"/>
    <w:rsid w:val="009B1BCA"/>
    <w:rsid w:val="009B7419"/>
    <w:rsid w:val="009F010F"/>
    <w:rsid w:val="009F021B"/>
    <w:rsid w:val="009F2028"/>
    <w:rsid w:val="00A07D3E"/>
    <w:rsid w:val="00A1529C"/>
    <w:rsid w:val="00A243BD"/>
    <w:rsid w:val="00A2716F"/>
    <w:rsid w:val="00A40052"/>
    <w:rsid w:val="00A476C5"/>
    <w:rsid w:val="00A5513D"/>
    <w:rsid w:val="00A77931"/>
    <w:rsid w:val="00A80337"/>
    <w:rsid w:val="00A8651F"/>
    <w:rsid w:val="00A90168"/>
    <w:rsid w:val="00AA1A32"/>
    <w:rsid w:val="00AB4420"/>
    <w:rsid w:val="00AB4E06"/>
    <w:rsid w:val="00AC3223"/>
    <w:rsid w:val="00AC3850"/>
    <w:rsid w:val="00AD6171"/>
    <w:rsid w:val="00AE0D86"/>
    <w:rsid w:val="00AE1578"/>
    <w:rsid w:val="00AE47E3"/>
    <w:rsid w:val="00AE7DAE"/>
    <w:rsid w:val="00B044AA"/>
    <w:rsid w:val="00B050B7"/>
    <w:rsid w:val="00B21B1C"/>
    <w:rsid w:val="00B27925"/>
    <w:rsid w:val="00B33DB8"/>
    <w:rsid w:val="00B373B7"/>
    <w:rsid w:val="00B5058C"/>
    <w:rsid w:val="00B52E93"/>
    <w:rsid w:val="00B65611"/>
    <w:rsid w:val="00B66CBF"/>
    <w:rsid w:val="00B679D8"/>
    <w:rsid w:val="00B7672B"/>
    <w:rsid w:val="00B814F8"/>
    <w:rsid w:val="00B84019"/>
    <w:rsid w:val="00BB1209"/>
    <w:rsid w:val="00BB1AB1"/>
    <w:rsid w:val="00BC21B6"/>
    <w:rsid w:val="00BC64F9"/>
    <w:rsid w:val="00BD3AC6"/>
    <w:rsid w:val="00BD3D39"/>
    <w:rsid w:val="00BD4295"/>
    <w:rsid w:val="00BD5808"/>
    <w:rsid w:val="00BD5AA6"/>
    <w:rsid w:val="00BE6B3F"/>
    <w:rsid w:val="00BF4313"/>
    <w:rsid w:val="00C04EC2"/>
    <w:rsid w:val="00C05ACB"/>
    <w:rsid w:val="00C10783"/>
    <w:rsid w:val="00C62D02"/>
    <w:rsid w:val="00C63DA5"/>
    <w:rsid w:val="00C82B6F"/>
    <w:rsid w:val="00C90E1F"/>
    <w:rsid w:val="00C94176"/>
    <w:rsid w:val="00C96081"/>
    <w:rsid w:val="00CA0F92"/>
    <w:rsid w:val="00CB4CD0"/>
    <w:rsid w:val="00CD3E1D"/>
    <w:rsid w:val="00CE0E15"/>
    <w:rsid w:val="00CF7AD4"/>
    <w:rsid w:val="00D00390"/>
    <w:rsid w:val="00D01CF0"/>
    <w:rsid w:val="00D05F3A"/>
    <w:rsid w:val="00D1528D"/>
    <w:rsid w:val="00D20B77"/>
    <w:rsid w:val="00D31A29"/>
    <w:rsid w:val="00D420D0"/>
    <w:rsid w:val="00D459A2"/>
    <w:rsid w:val="00D45AE7"/>
    <w:rsid w:val="00D46AB9"/>
    <w:rsid w:val="00D521F8"/>
    <w:rsid w:val="00D575F2"/>
    <w:rsid w:val="00D57E7A"/>
    <w:rsid w:val="00D70CA5"/>
    <w:rsid w:val="00D73555"/>
    <w:rsid w:val="00D74426"/>
    <w:rsid w:val="00D75E5E"/>
    <w:rsid w:val="00D97595"/>
    <w:rsid w:val="00D97AD6"/>
    <w:rsid w:val="00DA0A42"/>
    <w:rsid w:val="00DA6657"/>
    <w:rsid w:val="00DB79EF"/>
    <w:rsid w:val="00DC3CA1"/>
    <w:rsid w:val="00DF1CD5"/>
    <w:rsid w:val="00DF661E"/>
    <w:rsid w:val="00DF73B7"/>
    <w:rsid w:val="00DF7F24"/>
    <w:rsid w:val="00E01691"/>
    <w:rsid w:val="00E139DD"/>
    <w:rsid w:val="00E13D43"/>
    <w:rsid w:val="00E15983"/>
    <w:rsid w:val="00E27702"/>
    <w:rsid w:val="00E34F65"/>
    <w:rsid w:val="00E410B3"/>
    <w:rsid w:val="00E44B54"/>
    <w:rsid w:val="00E45DD2"/>
    <w:rsid w:val="00E606F2"/>
    <w:rsid w:val="00E63A20"/>
    <w:rsid w:val="00E66573"/>
    <w:rsid w:val="00E73EF5"/>
    <w:rsid w:val="00E75732"/>
    <w:rsid w:val="00E83848"/>
    <w:rsid w:val="00E87C85"/>
    <w:rsid w:val="00E90D58"/>
    <w:rsid w:val="00E95C8D"/>
    <w:rsid w:val="00E96C32"/>
    <w:rsid w:val="00EC0C0B"/>
    <w:rsid w:val="00EC1C5A"/>
    <w:rsid w:val="00EC672E"/>
    <w:rsid w:val="00ED4066"/>
    <w:rsid w:val="00EE3517"/>
    <w:rsid w:val="00EE4270"/>
    <w:rsid w:val="00EF5882"/>
    <w:rsid w:val="00EF69C8"/>
    <w:rsid w:val="00F0144E"/>
    <w:rsid w:val="00F10968"/>
    <w:rsid w:val="00F20816"/>
    <w:rsid w:val="00F218BE"/>
    <w:rsid w:val="00F25700"/>
    <w:rsid w:val="00F33238"/>
    <w:rsid w:val="00F35B8D"/>
    <w:rsid w:val="00F458A0"/>
    <w:rsid w:val="00F50FB1"/>
    <w:rsid w:val="00F5132E"/>
    <w:rsid w:val="00F5230F"/>
    <w:rsid w:val="00F54B97"/>
    <w:rsid w:val="00F54F48"/>
    <w:rsid w:val="00F6084F"/>
    <w:rsid w:val="00F67881"/>
    <w:rsid w:val="00F74263"/>
    <w:rsid w:val="00F76014"/>
    <w:rsid w:val="00F846F3"/>
    <w:rsid w:val="00F866D6"/>
    <w:rsid w:val="00F87CA6"/>
    <w:rsid w:val="00FB577F"/>
    <w:rsid w:val="00FC083A"/>
    <w:rsid w:val="00FC4BCD"/>
    <w:rsid w:val="00FC5C02"/>
    <w:rsid w:val="00FF2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F2"/>
  </w:style>
  <w:style w:type="paragraph" w:styleId="1">
    <w:name w:val="heading 1"/>
    <w:basedOn w:val="a"/>
    <w:link w:val="10"/>
    <w:uiPriority w:val="9"/>
    <w:qFormat/>
    <w:rsid w:val="00F45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D3A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1B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4"/>
    <w:uiPriority w:val="99"/>
    <w:rsid w:val="008E6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3"/>
    <w:uiPriority w:val="99"/>
    <w:rsid w:val="008E6D31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90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table" w:styleId="a5">
    <w:name w:val="Table Grid"/>
    <w:basedOn w:val="a1"/>
    <w:uiPriority w:val="39"/>
    <w:rsid w:val="00C90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DF7F24"/>
    <w:pPr>
      <w:ind w:left="720"/>
      <w:contextualSpacing/>
    </w:pPr>
  </w:style>
  <w:style w:type="character" w:styleId="a8">
    <w:name w:val="footnote reference"/>
    <w:basedOn w:val="a0"/>
    <w:uiPriority w:val="99"/>
    <w:semiHidden/>
    <w:unhideWhenUsed/>
    <w:rsid w:val="00D97595"/>
    <w:rPr>
      <w:vertAlign w:val="superscript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7672B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a">
    <w:name w:val="annotation reference"/>
    <w:basedOn w:val="a0"/>
    <w:uiPriority w:val="99"/>
    <w:semiHidden/>
    <w:unhideWhenUsed/>
    <w:rsid w:val="0031579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1579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1579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1579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1579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1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15790"/>
    <w:rPr>
      <w:rFonts w:ascii="Segoe UI" w:hAnsi="Segoe UI" w:cs="Segoe UI"/>
      <w:sz w:val="18"/>
      <w:szCs w:val="18"/>
    </w:rPr>
  </w:style>
  <w:style w:type="paragraph" w:customStyle="1" w:styleId="msolistparagraph0">
    <w:name w:val="msolistparagraph"/>
    <w:basedOn w:val="a"/>
    <w:rsid w:val="00F5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rsid w:val="00A4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BD3A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PlainTable5">
    <w:name w:val="Plain Table 5"/>
    <w:basedOn w:val="a1"/>
    <w:uiPriority w:val="45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2">
    <w:name w:val="Grid Table 2"/>
    <w:basedOn w:val="a1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5">
    <w:name w:val="Grid Table 2 Accent 5"/>
    <w:basedOn w:val="a1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3Accent5">
    <w:name w:val="List Table 3 Accent 5"/>
    <w:basedOn w:val="a1"/>
    <w:uiPriority w:val="48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40">
    <w:name w:val="Заголовок 4 Знак"/>
    <w:basedOn w:val="a0"/>
    <w:link w:val="4"/>
    <w:uiPriority w:val="9"/>
    <w:rsid w:val="00BD3AC6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D3AC6"/>
  </w:style>
  <w:style w:type="table" w:customStyle="1" w:styleId="12">
    <w:name w:val="Сетка таблицы1"/>
    <w:basedOn w:val="a1"/>
    <w:next w:val="a5"/>
    <w:uiPriority w:val="39"/>
    <w:rsid w:val="00BD3AC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basedOn w:val="a1"/>
    <w:next w:val="PlainTable5"/>
    <w:uiPriority w:val="45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1"/>
    <w:next w:val="GridTable2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1"/>
    <w:next w:val="GridTable2Accent5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">
    <w:name w:val="Таблица-сетка 5 темная — акцент 31"/>
    <w:basedOn w:val="a1"/>
    <w:next w:val="GridTable5DarkAccent3"/>
    <w:uiPriority w:val="50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">
    <w:name w:val="Список-таблица 3 — акцент 51"/>
    <w:basedOn w:val="a1"/>
    <w:next w:val="ListTable3Accent5"/>
    <w:uiPriority w:val="48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af1">
    <w:name w:val="Normal (Web)"/>
    <w:basedOn w:val="a"/>
    <w:uiPriority w:val="99"/>
    <w:semiHidden/>
    <w:unhideWhenUsed/>
    <w:rsid w:val="00BD3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58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21">
    <w:name w:val="Нет списка2"/>
    <w:next w:val="a2"/>
    <w:uiPriority w:val="99"/>
    <w:semiHidden/>
    <w:unhideWhenUsed/>
    <w:rsid w:val="00F458A0"/>
  </w:style>
  <w:style w:type="table" w:customStyle="1" w:styleId="22">
    <w:name w:val="Сетка таблицы2"/>
    <w:basedOn w:val="a1"/>
    <w:next w:val="a5"/>
    <w:uiPriority w:val="39"/>
    <w:rsid w:val="00F458A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Таблица простая 52"/>
    <w:basedOn w:val="a1"/>
    <w:next w:val="PlainTable5"/>
    <w:uiPriority w:val="45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1"/>
    <w:next w:val="GridTable2"/>
    <w:uiPriority w:val="47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1"/>
    <w:next w:val="GridTable2Accent5"/>
    <w:uiPriority w:val="47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2">
    <w:name w:val="Таблица-сетка 5 темная — акцент 32"/>
    <w:basedOn w:val="a1"/>
    <w:next w:val="GridTable5DarkAccent3"/>
    <w:uiPriority w:val="50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2">
    <w:name w:val="Список-таблица 3 — акцент 52"/>
    <w:basedOn w:val="a1"/>
    <w:next w:val="ListTable3Accent5"/>
    <w:uiPriority w:val="48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apple-converted-space">
    <w:name w:val="apple-converted-space"/>
    <w:basedOn w:val="a0"/>
    <w:rsid w:val="00F458A0"/>
  </w:style>
  <w:style w:type="paragraph" w:customStyle="1" w:styleId="headertext">
    <w:name w:val="headertext"/>
    <w:basedOn w:val="a"/>
    <w:rsid w:val="00F4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F458A0"/>
    <w:rPr>
      <w:color w:val="0000FF"/>
      <w:u w:val="single"/>
    </w:rPr>
  </w:style>
  <w:style w:type="paragraph" w:customStyle="1" w:styleId="formattext">
    <w:name w:val="formattext"/>
    <w:basedOn w:val="a"/>
    <w:rsid w:val="00F4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458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3">
    <w:name w:val="Нет списка3"/>
    <w:next w:val="a2"/>
    <w:uiPriority w:val="99"/>
    <w:semiHidden/>
    <w:unhideWhenUsed/>
    <w:rsid w:val="00F458A0"/>
  </w:style>
  <w:style w:type="table" w:customStyle="1" w:styleId="30">
    <w:name w:val="Сетка таблицы3"/>
    <w:basedOn w:val="a1"/>
    <w:next w:val="a5"/>
    <w:uiPriority w:val="39"/>
    <w:rsid w:val="00F458A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a1"/>
    <w:uiPriority w:val="49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3">
    <w:name w:val="Список-таблица 3 — акцент 53"/>
    <w:basedOn w:val="a1"/>
    <w:next w:val="ListTable3Accent5"/>
    <w:uiPriority w:val="48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41">
    <w:name w:val="Нет списка4"/>
    <w:next w:val="a2"/>
    <w:uiPriority w:val="99"/>
    <w:semiHidden/>
    <w:unhideWhenUsed/>
    <w:rsid w:val="00F5230F"/>
  </w:style>
  <w:style w:type="table" w:customStyle="1" w:styleId="42">
    <w:name w:val="Сетка таблицы4"/>
    <w:basedOn w:val="a1"/>
    <w:next w:val="a5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Таблица простая 53"/>
    <w:basedOn w:val="a1"/>
    <w:next w:val="PlainTable5"/>
    <w:uiPriority w:val="45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1"/>
    <w:next w:val="GridTable2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1"/>
    <w:next w:val="GridTable2Accent5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3">
    <w:name w:val="Таблица-сетка 5 темная — акцент 33"/>
    <w:basedOn w:val="a1"/>
    <w:next w:val="GridTable5DarkAccent3"/>
    <w:uiPriority w:val="50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4">
    <w:name w:val="Список-таблица 3 — акцент 54"/>
    <w:basedOn w:val="a1"/>
    <w:next w:val="ListTable3Accent5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54">
    <w:name w:val="Нет списка5"/>
    <w:next w:val="a2"/>
    <w:uiPriority w:val="99"/>
    <w:semiHidden/>
    <w:unhideWhenUsed/>
    <w:rsid w:val="00F5230F"/>
  </w:style>
  <w:style w:type="table" w:customStyle="1" w:styleId="55">
    <w:name w:val="Сетка таблицы5"/>
    <w:basedOn w:val="a1"/>
    <w:next w:val="a5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Таблица простая 54"/>
    <w:basedOn w:val="a1"/>
    <w:next w:val="PlainTable5"/>
    <w:uiPriority w:val="45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1"/>
    <w:next w:val="GridTable2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1"/>
    <w:next w:val="GridTable2Accent5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4">
    <w:name w:val="Таблица-сетка 5 темная — акцент 34"/>
    <w:basedOn w:val="a1"/>
    <w:next w:val="GridTable5DarkAccent3"/>
    <w:uiPriority w:val="50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5">
    <w:name w:val="Список-таблица 3 — акцент 55"/>
    <w:basedOn w:val="a1"/>
    <w:next w:val="ListTable3Accent5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1"/>
    <w:next w:val="ListTable3Accent5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6">
    <w:name w:val="Сетка таблицы6"/>
    <w:basedOn w:val="a1"/>
    <w:next w:val="a5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">
    <w:name w:val="Список-таблица 3 — акцент 57"/>
    <w:basedOn w:val="a1"/>
    <w:next w:val="ListTable3Accent5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60">
    <w:name w:val="Нет списка6"/>
    <w:next w:val="a2"/>
    <w:uiPriority w:val="99"/>
    <w:semiHidden/>
    <w:unhideWhenUsed/>
    <w:rsid w:val="00A77931"/>
  </w:style>
  <w:style w:type="table" w:customStyle="1" w:styleId="7">
    <w:name w:val="Сетка таблицы7"/>
    <w:basedOn w:val="a1"/>
    <w:next w:val="a5"/>
    <w:uiPriority w:val="39"/>
    <w:rsid w:val="00A779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Таблица простая 55"/>
    <w:basedOn w:val="a1"/>
    <w:next w:val="PlainTable5"/>
    <w:uiPriority w:val="45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1"/>
    <w:next w:val="GridTable2"/>
    <w:uiPriority w:val="47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1"/>
    <w:next w:val="GridTable2Accent5"/>
    <w:uiPriority w:val="47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5">
    <w:name w:val="Таблица-сетка 5 темная — акцент 35"/>
    <w:basedOn w:val="a1"/>
    <w:next w:val="GridTable5DarkAccent3"/>
    <w:uiPriority w:val="50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8">
    <w:name w:val="Список-таблица 3 — акцент 58"/>
    <w:basedOn w:val="a1"/>
    <w:next w:val="ListTable3Accent5"/>
    <w:uiPriority w:val="48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1"/>
    <w:next w:val="ListTable3Accent5"/>
    <w:uiPriority w:val="48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af3">
    <w:name w:val="Body Text"/>
    <w:basedOn w:val="a"/>
    <w:link w:val="af4"/>
    <w:rsid w:val="00C96081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rsid w:val="00C96081"/>
    <w:rPr>
      <w:rFonts w:ascii="Times New Roman" w:eastAsia="Times New Roman" w:hAnsi="Times New Roman" w:cs="Times New Roman"/>
      <w:sz w:val="24"/>
      <w:szCs w:val="20"/>
    </w:rPr>
  </w:style>
  <w:style w:type="paragraph" w:customStyle="1" w:styleId="af5">
    <w:name w:val="Шаблон"/>
    <w:rsid w:val="00C96081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</w:rPr>
  </w:style>
  <w:style w:type="numbering" w:customStyle="1" w:styleId="70">
    <w:name w:val="Нет списка7"/>
    <w:next w:val="a2"/>
    <w:uiPriority w:val="99"/>
    <w:semiHidden/>
    <w:unhideWhenUsed/>
    <w:rsid w:val="00254D9B"/>
  </w:style>
  <w:style w:type="table" w:customStyle="1" w:styleId="8">
    <w:name w:val="Сетка таблицы8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51">
    <w:name w:val="Таблица-сетка 4 — акцент 51"/>
    <w:basedOn w:val="a1"/>
    <w:next w:val="GridTable4Accent5"/>
    <w:uiPriority w:val="49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0">
    <w:name w:val="Список-таблица 3 — акцент 510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56">
    <w:name w:val="Таблица простая 56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6">
    <w:name w:val="Таблица-сетка 5 темная — акцент 36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110">
    <w:name w:val="Нет списка11"/>
    <w:next w:val="a2"/>
    <w:uiPriority w:val="99"/>
    <w:semiHidden/>
    <w:unhideWhenUsed/>
    <w:rsid w:val="00254D9B"/>
  </w:style>
  <w:style w:type="table" w:customStyle="1" w:styleId="111">
    <w:name w:val="Сетка таблицы1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Таблица простая 511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1">
    <w:name w:val="Таблица-сетка 5 темная — акцент 311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1">
    <w:name w:val="Список-таблица 3 — акцент 51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210">
    <w:name w:val="Нет списка21"/>
    <w:next w:val="a2"/>
    <w:uiPriority w:val="99"/>
    <w:semiHidden/>
    <w:unhideWhenUsed/>
    <w:rsid w:val="00254D9B"/>
  </w:style>
  <w:style w:type="table" w:customStyle="1" w:styleId="211">
    <w:name w:val="Сетка таблицы2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Таблица простая 521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21">
    <w:name w:val="Таблица-сетка 5 темная — акцент 321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21">
    <w:name w:val="Список-таблица 3 — акцент 52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31">
    <w:name w:val="Нет списка31"/>
    <w:next w:val="a2"/>
    <w:uiPriority w:val="99"/>
    <w:semiHidden/>
    <w:unhideWhenUsed/>
    <w:rsid w:val="00254D9B"/>
  </w:style>
  <w:style w:type="table" w:customStyle="1" w:styleId="310">
    <w:name w:val="Сетка таблицы3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31">
    <w:name w:val="Список-таблица 3 — акцент 53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410">
    <w:name w:val="Нет списка41"/>
    <w:next w:val="a2"/>
    <w:uiPriority w:val="99"/>
    <w:semiHidden/>
    <w:unhideWhenUsed/>
    <w:rsid w:val="00254D9B"/>
  </w:style>
  <w:style w:type="table" w:customStyle="1" w:styleId="411">
    <w:name w:val="Сетка таблицы4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Таблица простая 531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31">
    <w:name w:val="Таблица-сетка 5 темная — акцент 331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41">
    <w:name w:val="Список-таблица 3 — акцент 54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510">
    <w:name w:val="Нет списка51"/>
    <w:next w:val="a2"/>
    <w:uiPriority w:val="99"/>
    <w:semiHidden/>
    <w:unhideWhenUsed/>
    <w:rsid w:val="00254D9B"/>
  </w:style>
  <w:style w:type="table" w:customStyle="1" w:styleId="512">
    <w:name w:val="Сетка таблицы5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Таблица простая 541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41">
    <w:name w:val="Таблица-сетка 5 темная — акцент 341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51">
    <w:name w:val="Список-таблица 3 — акцент 55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61">
    <w:name w:val="Сетка таблицы6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1">
    <w:name w:val="Список-таблица 3 — акцент 57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610">
    <w:name w:val="Нет списка61"/>
    <w:next w:val="a2"/>
    <w:uiPriority w:val="99"/>
    <w:semiHidden/>
    <w:unhideWhenUsed/>
    <w:rsid w:val="00254D9B"/>
  </w:style>
  <w:style w:type="table" w:customStyle="1" w:styleId="71">
    <w:name w:val="Сетка таблицы71"/>
    <w:basedOn w:val="a1"/>
    <w:next w:val="a5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Таблица простая 551"/>
    <w:basedOn w:val="a1"/>
    <w:next w:val="PlainTable5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1"/>
    <w:next w:val="GridTable2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1"/>
    <w:next w:val="GridTable2Accent5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51">
    <w:name w:val="Таблица-сетка 5 темная — акцент 351"/>
    <w:basedOn w:val="a1"/>
    <w:next w:val="GridTable5DarkAccent3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81">
    <w:name w:val="Список-таблица 3 — акцент 58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1"/>
    <w:next w:val="ListTable3Accent5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80">
    <w:name w:val="Нет списка8"/>
    <w:next w:val="a2"/>
    <w:uiPriority w:val="99"/>
    <w:semiHidden/>
    <w:unhideWhenUsed/>
    <w:rsid w:val="00183429"/>
  </w:style>
  <w:style w:type="table" w:customStyle="1" w:styleId="9">
    <w:name w:val="Сетка таблицы9"/>
    <w:basedOn w:val="a1"/>
    <w:next w:val="a5"/>
    <w:uiPriority w:val="39"/>
    <w:rsid w:val="00183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Таблица простая 57"/>
    <w:basedOn w:val="a1"/>
    <w:next w:val="PlainTable5"/>
    <w:uiPriority w:val="45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1"/>
    <w:next w:val="GridTable2"/>
    <w:uiPriority w:val="47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1"/>
    <w:next w:val="GridTable2Accent5"/>
    <w:uiPriority w:val="47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7">
    <w:name w:val="Таблица-сетка 5 темная — акцент 37"/>
    <w:basedOn w:val="a1"/>
    <w:next w:val="GridTable5DarkAccent3"/>
    <w:uiPriority w:val="50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2">
    <w:name w:val="Список-таблица 3 — акцент 512"/>
    <w:basedOn w:val="a1"/>
    <w:next w:val="ListTable3Accent5"/>
    <w:uiPriority w:val="48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1"/>
    <w:next w:val="ListTable3Accent5"/>
    <w:uiPriority w:val="48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90">
    <w:name w:val="Нет списка9"/>
    <w:next w:val="a2"/>
    <w:uiPriority w:val="99"/>
    <w:semiHidden/>
    <w:unhideWhenUsed/>
    <w:rsid w:val="00E87C85"/>
  </w:style>
  <w:style w:type="table" w:customStyle="1" w:styleId="100">
    <w:name w:val="Сетка таблицы10"/>
    <w:basedOn w:val="a1"/>
    <w:next w:val="a5"/>
    <w:uiPriority w:val="39"/>
    <w:rsid w:val="00E87C8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Таблица простая 58"/>
    <w:basedOn w:val="a1"/>
    <w:next w:val="PlainTable5"/>
    <w:uiPriority w:val="45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1"/>
    <w:next w:val="GridTable2"/>
    <w:uiPriority w:val="47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1"/>
    <w:next w:val="GridTable2Accent5"/>
    <w:uiPriority w:val="47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8">
    <w:name w:val="Таблица-сетка 5 темная — акцент 38"/>
    <w:basedOn w:val="a1"/>
    <w:next w:val="GridTable5DarkAccent3"/>
    <w:uiPriority w:val="50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4">
    <w:name w:val="Список-таблица 3 — акцент 514"/>
    <w:basedOn w:val="a1"/>
    <w:next w:val="ListTable3Accent5"/>
    <w:uiPriority w:val="48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101">
    <w:name w:val="Нет списка10"/>
    <w:next w:val="a2"/>
    <w:uiPriority w:val="99"/>
    <w:semiHidden/>
    <w:unhideWhenUsed/>
    <w:rsid w:val="00BD4295"/>
  </w:style>
  <w:style w:type="table" w:customStyle="1" w:styleId="120">
    <w:name w:val="Сетка таблицы12"/>
    <w:basedOn w:val="a1"/>
    <w:next w:val="a5"/>
    <w:uiPriority w:val="39"/>
    <w:rsid w:val="00BD429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Таблица простая 59"/>
    <w:basedOn w:val="a1"/>
    <w:next w:val="PlainTable5"/>
    <w:uiPriority w:val="45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1"/>
    <w:next w:val="GridTable2"/>
    <w:uiPriority w:val="47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1"/>
    <w:next w:val="GridTable2Accent5"/>
    <w:uiPriority w:val="47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9">
    <w:name w:val="Таблица-сетка 5 темная — акцент 39"/>
    <w:basedOn w:val="a1"/>
    <w:next w:val="GridTable5DarkAccent3"/>
    <w:uiPriority w:val="50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5">
    <w:name w:val="Список-таблица 3 — акцент 515"/>
    <w:basedOn w:val="a1"/>
    <w:next w:val="ListTable3Accent5"/>
    <w:uiPriority w:val="48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121">
    <w:name w:val="Нет списка12"/>
    <w:next w:val="a2"/>
    <w:uiPriority w:val="99"/>
    <w:semiHidden/>
    <w:unhideWhenUsed/>
    <w:rsid w:val="00187B7A"/>
  </w:style>
  <w:style w:type="table" w:customStyle="1" w:styleId="13">
    <w:name w:val="Сетка таблицы13"/>
    <w:basedOn w:val="a1"/>
    <w:next w:val="a5"/>
    <w:uiPriority w:val="39"/>
    <w:rsid w:val="00187B7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Таблица простая 510"/>
    <w:basedOn w:val="a1"/>
    <w:next w:val="PlainTable5"/>
    <w:uiPriority w:val="45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1"/>
    <w:next w:val="GridTable2"/>
    <w:uiPriority w:val="47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1"/>
    <w:next w:val="GridTable2Accent5"/>
    <w:uiPriority w:val="47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0">
    <w:name w:val="Таблица-сетка 5 темная — акцент 310"/>
    <w:basedOn w:val="a1"/>
    <w:next w:val="GridTable5DarkAccent3"/>
    <w:uiPriority w:val="50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6">
    <w:name w:val="Список-таблица 3 — акцент 516"/>
    <w:basedOn w:val="a1"/>
    <w:next w:val="ListTable3Accent5"/>
    <w:uiPriority w:val="48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14">
    <w:name w:val="Сетка таблицы14"/>
    <w:basedOn w:val="a1"/>
    <w:next w:val="a5"/>
    <w:uiPriority w:val="39"/>
    <w:rsid w:val="00187B7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17">
    <w:name w:val="Список-таблица 3 — акцент 517"/>
    <w:basedOn w:val="a1"/>
    <w:next w:val="ListTable3Accent5"/>
    <w:uiPriority w:val="48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4Accent5">
    <w:name w:val="List Table 4 Accent 5"/>
    <w:basedOn w:val="a1"/>
    <w:uiPriority w:val="49"/>
    <w:rsid w:val="0088226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821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2">
    <w:name w:val="Body Text Indent 3"/>
    <w:basedOn w:val="a"/>
    <w:link w:val="33"/>
    <w:uiPriority w:val="99"/>
    <w:semiHidden/>
    <w:unhideWhenUsed/>
    <w:rsid w:val="003D52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3D527E"/>
    <w:rPr>
      <w:sz w:val="16"/>
      <w:szCs w:val="16"/>
    </w:rPr>
  </w:style>
  <w:style w:type="paragraph" w:styleId="af6">
    <w:name w:val="No Spacing"/>
    <w:link w:val="af7"/>
    <w:uiPriority w:val="1"/>
    <w:qFormat/>
    <w:rsid w:val="002331B5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f7">
    <w:name w:val="Без интервала Знак"/>
    <w:link w:val="af6"/>
    <w:uiPriority w:val="1"/>
    <w:rsid w:val="002331B5"/>
    <w:rPr>
      <w:rFonts w:ascii="Times New Roman" w:eastAsia="Calibri" w:hAnsi="Times New Roman" w:cs="Times New Roman"/>
      <w:sz w:val="24"/>
      <w:szCs w:val="20"/>
      <w:lang w:eastAsia="en-US"/>
    </w:rPr>
  </w:style>
  <w:style w:type="paragraph" w:customStyle="1" w:styleId="S">
    <w:name w:val="S_Обычный"/>
    <w:basedOn w:val="a"/>
    <w:qFormat/>
    <w:rsid w:val="002331B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footer"/>
    <w:basedOn w:val="a"/>
    <w:link w:val="af9"/>
    <w:uiPriority w:val="99"/>
    <w:rsid w:val="00F218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Нижний колонтитул Знак"/>
    <w:basedOn w:val="a0"/>
    <w:link w:val="af8"/>
    <w:uiPriority w:val="99"/>
    <w:rsid w:val="00F218BE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Абзац списка Знак"/>
    <w:link w:val="a6"/>
    <w:uiPriority w:val="34"/>
    <w:rsid w:val="00F218BE"/>
  </w:style>
  <w:style w:type="paragraph" w:styleId="afa">
    <w:name w:val="header"/>
    <w:basedOn w:val="a"/>
    <w:link w:val="afb"/>
    <w:uiPriority w:val="99"/>
    <w:unhideWhenUsed/>
    <w:rsid w:val="006C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6C047B"/>
  </w:style>
  <w:style w:type="character" w:customStyle="1" w:styleId="50">
    <w:name w:val="Заголовок 5 Знак"/>
    <w:basedOn w:val="a0"/>
    <w:link w:val="5"/>
    <w:uiPriority w:val="9"/>
    <w:semiHidden/>
    <w:rsid w:val="00101BF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c">
    <w:name w:val="Body Text Indent"/>
    <w:basedOn w:val="a"/>
    <w:link w:val="afd"/>
    <w:rsid w:val="00101BF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d">
    <w:name w:val="Основной текст с отступом Знак"/>
    <w:basedOn w:val="a0"/>
    <w:link w:val="afc"/>
    <w:rsid w:val="00101BF0"/>
    <w:rPr>
      <w:rFonts w:ascii="Times New Roman" w:eastAsia="Times New Roman" w:hAnsi="Times New Roman" w:cs="Times New Roman"/>
      <w:sz w:val="24"/>
      <w:szCs w:val="20"/>
    </w:rPr>
  </w:style>
  <w:style w:type="paragraph" w:styleId="23">
    <w:name w:val="Body Text Indent 2"/>
    <w:basedOn w:val="a"/>
    <w:link w:val="24"/>
    <w:rsid w:val="00101B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с отступом 2 Знак"/>
    <w:basedOn w:val="a0"/>
    <w:link w:val="23"/>
    <w:rsid w:val="00101BF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1CF436B886E88E38606EB1DF21F57A90BA85037B1C1C6C8351BBDEBD885FA4997A08C378B1B8B89BcBl7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admbel.ru/government/administration/599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://www.admbel.ru/government/administration/601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yperlink" Target="http://www.admbel.ru/government/administration/59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internet.garant.ru/document?id=18832406&amp;sub=0" TargetMode="External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57;&#1045;&#1051;&#1068;&#1057;&#1050;&#1048;&#1045;%20&#1055;&#1054;&#1057;&#1045;&#1051;&#1045;&#1053;&#1048;&#1071;\&#1056;&#1072;&#1089;&#1095;&#1077;&#1090;&#1099;\&#1042;&#1077;&#1088;&#1093;&#1085;&#1077;&#1082;&#1072;&#1079;&#1099;&#1084;&#1089;&#1082;&#1080;&#1081;_30.0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57;&#1045;&#1051;&#1068;&#1057;&#1050;&#1048;&#1045;%20&#1055;&#1054;&#1057;&#1045;&#1051;&#1045;&#1053;&#1048;&#1071;\&#1056;&#1072;&#1089;&#1095;&#1077;&#1090;&#1099;\&#1042;&#1077;&#1088;&#1093;&#1085;&#1077;&#1082;&#1072;&#1079;&#1099;&#1084;&#1089;&#1082;&#1080;&#1081;_30.0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57;&#1045;&#1051;&#1068;&#1057;&#1050;&#1048;&#1045;%20&#1055;&#1054;&#1057;&#1045;&#1051;&#1045;&#1053;&#1048;&#1071;\&#1056;&#1072;&#1089;&#1095;&#1077;&#1090;&#1099;\&#1042;&#1077;&#1088;&#1093;&#1085;&#1077;&#1082;&#1072;&#1079;&#1099;&#1084;&#1089;&#1082;&#1080;&#1081;_30.0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57;&#1045;&#1051;&#1068;&#1057;&#1050;&#1048;&#1045;%20&#1055;&#1054;&#1057;&#1045;&#1051;&#1045;&#1053;&#1048;&#1071;\&#1056;&#1072;&#1089;&#1095;&#1077;&#1090;&#1099;\&#1042;&#1077;&#1088;&#1093;&#1085;&#1077;&#1082;&#1072;&#1079;&#1099;&#1084;&#1089;&#1082;&#1080;&#1081;_30.0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41;&#1051;&#1054;&#1050;&#1048;%20&#1044;&#1054;&#1056;&#1040;&#1041;&#1054;&#1058;&#1050;&#1048;%20&#1053;&#1040;%20&#1057;&#1054;&#1043;&#1051;&#1040;&#1057;&#1054;&#1042;&#1040;&#1053;&#1048;&#1045;\&#1055;&#1086;&#1089;&#1090;&#1091;&#1087;&#1080;&#1074;&#1096;&#1072;&#1103;%20&#1080;&#1085;&#1092;&#1086;&#1088;&#1084;&#1072;&#1094;&#1080;&#1103;%20&#1080;&#1079;%20&#1073;&#1077;&#1083;&#1086;&#1103;&#1088;&#1089;&#1082;&#1080;&#1081;_23.03.2016\&#1044;&#1077;&#1084;&#1086;&#1075;&#1088;&#1072;&#1092;&#1080;&#1103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Files\&#1041;&#1077;&#1083;&#1086;&#1103;&#1088;&#1089;&#1082;&#1080;&#1081;%202015-2016\&#1057;&#1086;&#1094;&#1080;&#1072;&#1083;&#1100;&#1085;&#1072;&#1103;%20&#1080;&#1085;&#1092;&#1088;&#1072;&#1089;&#1090;&#1088;&#1091;&#1082;&#1090;&#1091;&#1088;&#1072;\&#1079;&#1072;&#1084;&#1077;&#1095;&#1072;&#1085;&#1080;&#1103;%20&#1082;%20&#1096;&#1077;&#1076;&#1077;&#1074;&#1088;&#1091;%20&#1084;&#1072;&#1088;&#1090;\&#1044;&#1086;&#1088;&#1072;&#1073;&#1086;&#1090;&#1082;&#1080;\&#1057;&#1045;&#1051;&#1068;&#1057;&#1050;&#1048;&#1045;%20&#1055;&#1054;&#1057;&#1045;&#1051;&#1045;&#1053;&#1048;&#1071;\&#1056;&#1072;&#1089;&#1095;&#1077;&#1090;&#1099;\&#1042;&#1077;&#1088;&#1093;&#1085;&#1077;&#1082;&#1072;&#1079;&#1099;&#1084;&#1089;&#1082;&#1080;&#1081;_30.0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Лист1!$A$17</c:f>
              <c:strCache>
                <c:ptCount val="1"/>
                <c:pt idx="0">
                  <c:v>Объем отгруженных товаров собственного производства, выполненных работ и услуг собственными силами производителей промышленной продукции (по крупным и средним предприятиям), млн.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Лист1!$B$15:$G$15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Лист1!$B$17:$G$17</c:f>
              <c:numCache>
                <c:formatCode>0.0</c:formatCode>
                <c:ptCount val="6"/>
                <c:pt idx="0">
                  <c:v>9.0910000000000011</c:v>
                </c:pt>
                <c:pt idx="1">
                  <c:v>11.178000000000001</c:v>
                </c:pt>
                <c:pt idx="2">
                  <c:v>11.730999999999998</c:v>
                </c:pt>
                <c:pt idx="3">
                  <c:v>11.943</c:v>
                </c:pt>
                <c:pt idx="4">
                  <c:v>12.437000000000001</c:v>
                </c:pt>
                <c:pt idx="5">
                  <c:v>14.881</c:v>
                </c:pt>
              </c:numCache>
            </c:numRef>
          </c:val>
        </c:ser>
        <c:axId val="140625408"/>
        <c:axId val="140626944"/>
      </c:barChart>
      <c:lineChart>
        <c:grouping val="standard"/>
        <c:ser>
          <c:idx val="1"/>
          <c:order val="1"/>
          <c:tx>
            <c:strRef>
              <c:f>Лист1!$A$18</c:f>
              <c:strCache>
                <c:ptCount val="1"/>
                <c:pt idx="0">
                  <c:v>Индекс промышленного производства (правая ось)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Лист1!$B$18:$G$18</c:f>
              <c:numCache>
                <c:formatCode>General</c:formatCode>
                <c:ptCount val="6"/>
                <c:pt idx="0">
                  <c:v>111.6</c:v>
                </c:pt>
                <c:pt idx="1">
                  <c:v>109.6</c:v>
                </c:pt>
                <c:pt idx="2">
                  <c:v>103.7</c:v>
                </c:pt>
                <c:pt idx="3">
                  <c:v>92.1</c:v>
                </c:pt>
                <c:pt idx="4">
                  <c:v>98.8</c:v>
                </c:pt>
                <c:pt idx="5">
                  <c:v>102.8</c:v>
                </c:pt>
              </c:numCache>
            </c:numRef>
          </c:val>
        </c:ser>
        <c:marker val="1"/>
        <c:axId val="125905152"/>
        <c:axId val="125903616"/>
      </c:lineChart>
      <c:catAx>
        <c:axId val="140625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626944"/>
        <c:crosses val="autoZero"/>
        <c:auto val="1"/>
        <c:lblAlgn val="ctr"/>
        <c:lblOffset val="100"/>
      </c:catAx>
      <c:valAx>
        <c:axId val="140626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0625408"/>
        <c:crosses val="autoZero"/>
        <c:crossBetween val="between"/>
      </c:valAx>
      <c:valAx>
        <c:axId val="125903616"/>
        <c:scaling>
          <c:orientation val="minMax"/>
        </c:scaling>
        <c:axPos val="r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905152"/>
        <c:crosses val="max"/>
        <c:crossBetween val="between"/>
      </c:valAx>
      <c:catAx>
        <c:axId val="125905152"/>
        <c:scaling>
          <c:orientation val="minMax"/>
        </c:scaling>
        <c:delete val="1"/>
        <c:axPos val="b"/>
        <c:majorTickMark val="none"/>
        <c:tickLblPos val="none"/>
        <c:crossAx val="125903616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Лист1!$A$22</c:f>
              <c:strCache>
                <c:ptCount val="1"/>
                <c:pt idx="0">
                  <c:v>Объем розничного товарооборота, млн. руб. (в действующих ценах)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-2.7777777777777848E-3"/>
                  <c:y val="0.36663203557888596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Лист1!$C$15:$G$15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Лист1!$C$22:$G$22</c:f>
              <c:numCache>
                <c:formatCode>General</c:formatCode>
                <c:ptCount val="5"/>
                <c:pt idx="0">
                  <c:v>113</c:v>
                </c:pt>
                <c:pt idx="1">
                  <c:v>121.9</c:v>
                </c:pt>
                <c:pt idx="2">
                  <c:v>128.4</c:v>
                </c:pt>
                <c:pt idx="3">
                  <c:v>140.80000000000001</c:v>
                </c:pt>
                <c:pt idx="4">
                  <c:v>161.4</c:v>
                </c:pt>
              </c:numCache>
            </c:numRef>
          </c:val>
        </c:ser>
        <c:axId val="125928576"/>
        <c:axId val="125930112"/>
      </c:barChart>
      <c:lineChart>
        <c:grouping val="standard"/>
        <c:ser>
          <c:idx val="1"/>
          <c:order val="1"/>
          <c:tx>
            <c:strRef>
              <c:f>Лист1!$A$24</c:f>
              <c:strCache>
                <c:ptCount val="1"/>
                <c:pt idx="0">
                  <c:v>Темпы прироста, % (правая ось)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Лист1!$C$15:$G$15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Лист1!$C$24:$G$24</c:f>
              <c:numCache>
                <c:formatCode>0.0</c:formatCode>
                <c:ptCount val="5"/>
                <c:pt idx="0">
                  <c:v>13.796576032225573</c:v>
                </c:pt>
                <c:pt idx="1">
                  <c:v>7.8761061946902844</c:v>
                </c:pt>
                <c:pt idx="2">
                  <c:v>5.3322395406070626</c:v>
                </c:pt>
                <c:pt idx="3">
                  <c:v>9.6573208722741519</c:v>
                </c:pt>
                <c:pt idx="4">
                  <c:v>14.63068181818182</c:v>
                </c:pt>
              </c:numCache>
            </c:numRef>
          </c:val>
        </c:ser>
        <c:marker val="1"/>
        <c:axId val="127207296"/>
        <c:axId val="127205760"/>
      </c:lineChart>
      <c:catAx>
        <c:axId val="125928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930112"/>
        <c:crosses val="autoZero"/>
        <c:auto val="1"/>
        <c:lblAlgn val="ctr"/>
        <c:lblOffset val="100"/>
      </c:catAx>
      <c:valAx>
        <c:axId val="1259301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928576"/>
        <c:crosses val="autoZero"/>
        <c:crossBetween val="between"/>
      </c:valAx>
      <c:valAx>
        <c:axId val="127205760"/>
        <c:scaling>
          <c:orientation val="minMax"/>
        </c:scaling>
        <c:axPos val="r"/>
        <c:numFmt formatCode="0.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207296"/>
        <c:crosses val="max"/>
        <c:crossBetween val="between"/>
      </c:valAx>
      <c:catAx>
        <c:axId val="127207296"/>
        <c:scaling>
          <c:orientation val="minMax"/>
        </c:scaling>
        <c:delete val="1"/>
        <c:axPos val="b"/>
        <c:numFmt formatCode="General" sourceLinked="1"/>
        <c:tickLblPos val="none"/>
        <c:crossAx val="12720576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Лист1!$B$15:$G$15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Лист1!$B$42:$G$42</c:f>
              <c:numCache>
                <c:formatCode>General</c:formatCode>
                <c:ptCount val="6"/>
                <c:pt idx="0">
                  <c:v>21</c:v>
                </c:pt>
                <c:pt idx="1">
                  <c:v>24</c:v>
                </c:pt>
                <c:pt idx="2">
                  <c:v>30</c:v>
                </c:pt>
                <c:pt idx="3">
                  <c:v>28</c:v>
                </c:pt>
                <c:pt idx="4">
                  <c:v>19</c:v>
                </c:pt>
                <c:pt idx="5">
                  <c:v>15</c:v>
                </c:pt>
              </c:numCache>
            </c:numRef>
          </c:val>
        </c:ser>
        <c:gapWidth val="219"/>
        <c:overlap val="-27"/>
        <c:axId val="127227392"/>
        <c:axId val="127228928"/>
      </c:barChart>
      <c:catAx>
        <c:axId val="127227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228928"/>
        <c:crosses val="autoZero"/>
        <c:auto val="1"/>
        <c:lblAlgn val="ctr"/>
        <c:lblOffset val="100"/>
      </c:catAx>
      <c:valAx>
        <c:axId val="1272289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2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Лист1!$A$59</c:f>
              <c:strCache>
                <c:ptCount val="1"/>
                <c:pt idx="0">
                  <c:v>Численность экономически активного населения,  чел.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Лист1!$C$58:$G$58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Лист1!$C$60:$G$60</c:f>
              <c:numCache>
                <c:formatCode>General</c:formatCode>
                <c:ptCount val="5"/>
                <c:pt idx="0">
                  <c:v>1315</c:v>
                </c:pt>
                <c:pt idx="1">
                  <c:v>1330</c:v>
                </c:pt>
                <c:pt idx="2">
                  <c:v>1267</c:v>
                </c:pt>
                <c:pt idx="3">
                  <c:v>1239</c:v>
                </c:pt>
                <c:pt idx="4">
                  <c:v>1268</c:v>
                </c:pt>
              </c:numCache>
            </c:numRef>
          </c:val>
        </c:ser>
        <c:axId val="127275776"/>
        <c:axId val="127277312"/>
      </c:barChart>
      <c:lineChart>
        <c:grouping val="standard"/>
        <c:ser>
          <c:idx val="1"/>
          <c:order val="1"/>
          <c:tx>
            <c:strRef>
              <c:f>Лист1!$A$63</c:f>
              <c:strCache>
                <c:ptCount val="1"/>
                <c:pt idx="0">
                  <c:v>Безработица, % (правая ось)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Лист1!$C$63:$G$63</c:f>
              <c:numCache>
                <c:formatCode>0.0</c:formatCode>
                <c:ptCount val="5"/>
                <c:pt idx="0">
                  <c:v>1.0646387832699618</c:v>
                </c:pt>
                <c:pt idx="1">
                  <c:v>0.67669172932330945</c:v>
                </c:pt>
                <c:pt idx="2">
                  <c:v>0.78926598263614844</c:v>
                </c:pt>
                <c:pt idx="3">
                  <c:v>0.80710250201775557</c:v>
                </c:pt>
                <c:pt idx="4">
                  <c:v>0.47318611987381748</c:v>
                </c:pt>
              </c:numCache>
            </c:numRef>
          </c:val>
        </c:ser>
        <c:marker val="1"/>
        <c:axId val="127280640"/>
        <c:axId val="127279104"/>
      </c:lineChart>
      <c:catAx>
        <c:axId val="127275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277312"/>
        <c:crosses val="autoZero"/>
        <c:auto val="1"/>
        <c:lblAlgn val="ctr"/>
        <c:lblOffset val="100"/>
      </c:catAx>
      <c:valAx>
        <c:axId val="127277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5776"/>
        <c:crosses val="autoZero"/>
        <c:crossBetween val="between"/>
      </c:valAx>
      <c:valAx>
        <c:axId val="127279104"/>
        <c:scaling>
          <c:orientation val="minMax"/>
        </c:scaling>
        <c:axPos val="r"/>
        <c:numFmt formatCode="0.0" sourceLinked="1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80640"/>
        <c:crosses val="max"/>
        <c:crossBetween val="between"/>
      </c:valAx>
      <c:catAx>
        <c:axId val="127280640"/>
        <c:scaling>
          <c:orientation val="minMax"/>
        </c:scaling>
        <c:delete val="1"/>
        <c:axPos val="b"/>
        <c:tickLblPos val="none"/>
        <c:crossAx val="127279104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Верхнеказымский!$C$4:$R$4</c:f>
              <c:numCache>
                <c:formatCode>General</c:formatCode>
                <c:ptCount val="1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  <c:pt idx="11">
                  <c:v>2026</c:v>
                </c:pt>
                <c:pt idx="12">
                  <c:v>2027</c:v>
                </c:pt>
                <c:pt idx="13">
                  <c:v>2028</c:v>
                </c:pt>
                <c:pt idx="14">
                  <c:v>2029</c:v>
                </c:pt>
                <c:pt idx="15">
                  <c:v>2030</c:v>
                </c:pt>
              </c:numCache>
            </c:numRef>
          </c:cat>
          <c:val>
            <c:numRef>
              <c:f>Верхнеказымский!$C$25:$R$25</c:f>
              <c:numCache>
                <c:formatCode>General</c:formatCode>
                <c:ptCount val="16"/>
                <c:pt idx="0">
                  <c:v>143</c:v>
                </c:pt>
                <c:pt idx="1">
                  <c:v>148</c:v>
                </c:pt>
                <c:pt idx="2">
                  <c:v>132</c:v>
                </c:pt>
                <c:pt idx="3">
                  <c:v>127</c:v>
                </c:pt>
                <c:pt idx="4">
                  <c:v>128</c:v>
                </c:pt>
                <c:pt idx="5">
                  <c:v>127</c:v>
                </c:pt>
                <c:pt idx="6">
                  <c:v>137</c:v>
                </c:pt>
                <c:pt idx="7">
                  <c:v>141</c:v>
                </c:pt>
                <c:pt idx="8">
                  <c:v>140</c:v>
                </c:pt>
                <c:pt idx="9">
                  <c:v>150</c:v>
                </c:pt>
                <c:pt idx="10">
                  <c:v>154</c:v>
                </c:pt>
                <c:pt idx="11">
                  <c:v>154</c:v>
                </c:pt>
                <c:pt idx="12">
                  <c:v>154</c:v>
                </c:pt>
                <c:pt idx="13">
                  <c:v>154</c:v>
                </c:pt>
                <c:pt idx="14">
                  <c:v>154</c:v>
                </c:pt>
                <c:pt idx="15">
                  <c:v>154</c:v>
                </c:pt>
              </c:numCache>
            </c:numRef>
          </c:val>
        </c:ser>
        <c:gapWidth val="219"/>
        <c:overlap val="-27"/>
        <c:axId val="127324544"/>
        <c:axId val="127326080"/>
      </c:barChart>
      <c:catAx>
        <c:axId val="1273245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326080"/>
        <c:crosses val="autoZero"/>
        <c:auto val="1"/>
        <c:lblAlgn val="ctr"/>
        <c:lblOffset val="100"/>
      </c:catAx>
      <c:valAx>
        <c:axId val="127326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32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Лист1!$A$77:$A$79</c:f>
              <c:strCache>
                <c:ptCount val="3"/>
                <c:pt idx="0">
                  <c:v>Спортивные залы</c:v>
                </c:pt>
                <c:pt idx="1">
                  <c:v>Плоскостные сооружения</c:v>
                </c:pt>
                <c:pt idx="2">
                  <c:v>Плавательные бассейны</c:v>
                </c:pt>
              </c:strCache>
            </c:strRef>
          </c:cat>
          <c:val>
            <c:numRef>
              <c:f>Лист1!$B$77:$B$79</c:f>
              <c:numCache>
                <c:formatCode>General</c:formatCode>
                <c:ptCount val="3"/>
                <c:pt idx="0">
                  <c:v>88.16</c:v>
                </c:pt>
                <c:pt idx="1">
                  <c:v>83.88</c:v>
                </c:pt>
                <c:pt idx="2" formatCode="0.00">
                  <c:v>0</c:v>
                </c:pt>
              </c:numCache>
            </c:numRef>
          </c:val>
        </c:ser>
        <c:gapWidth val="219"/>
        <c:overlap val="-27"/>
        <c:axId val="127613184"/>
        <c:axId val="127619072"/>
      </c:barChart>
      <c:catAx>
        <c:axId val="127613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619072"/>
        <c:crosses val="autoZero"/>
        <c:auto val="1"/>
        <c:lblAlgn val="ctr"/>
        <c:lblOffset val="100"/>
      </c:catAx>
      <c:valAx>
        <c:axId val="1276190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61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573A6-0AAD-4316-AA16-A33C41DCF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38</Pages>
  <Words>11920</Words>
  <Characters>67946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2016-04-08T09:03:00Z</cp:lastPrinted>
  <dcterms:created xsi:type="dcterms:W3CDTF">2016-04-07T16:00:00Z</dcterms:created>
  <dcterms:modified xsi:type="dcterms:W3CDTF">2016-04-20T11:06:00Z</dcterms:modified>
</cp:coreProperties>
</file>